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ED05F" w14:textId="133E898E" w:rsidR="00577803" w:rsidRPr="000D0C98" w:rsidRDefault="00476B61" w:rsidP="00577803">
      <w:pPr>
        <w:spacing w:after="0"/>
        <w:jc w:val="center"/>
        <w:rPr>
          <w:rFonts w:asciiTheme="minorHAnsi" w:hAnsiTheme="minorHAnsi" w:cstheme="minorHAnsi"/>
          <w:b/>
          <w:bCs/>
          <w:caps/>
          <w:kern w:val="32"/>
          <w:sz w:val="28"/>
          <w:szCs w:val="28"/>
          <w:lang w:val="sr-Latn-CS"/>
        </w:rPr>
      </w:pPr>
      <w:r w:rsidRPr="00F50260">
        <w:rPr>
          <w:noProof/>
        </w:rPr>
        <w:drawing>
          <wp:inline distT="0" distB="0" distL="0" distR="0" wp14:anchorId="401FEF6F" wp14:editId="1AC3575E">
            <wp:extent cx="1979930" cy="3078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9930" cy="3078480"/>
                    </a:xfrm>
                    <a:prstGeom prst="rect">
                      <a:avLst/>
                    </a:prstGeom>
                    <a:noFill/>
                    <a:ln>
                      <a:noFill/>
                    </a:ln>
                  </pic:spPr>
                </pic:pic>
              </a:graphicData>
            </a:graphic>
          </wp:inline>
        </w:drawing>
      </w:r>
    </w:p>
    <w:p w14:paraId="148CAEBF" w14:textId="77777777" w:rsidR="00577803" w:rsidRPr="000D0C98" w:rsidRDefault="00577803" w:rsidP="00577803">
      <w:pPr>
        <w:spacing w:after="0"/>
        <w:rPr>
          <w:rFonts w:asciiTheme="minorHAnsi" w:hAnsiTheme="minorHAnsi" w:cstheme="minorHAnsi"/>
          <w:b/>
          <w:bCs/>
          <w:caps/>
          <w:kern w:val="32"/>
          <w:sz w:val="28"/>
          <w:szCs w:val="28"/>
          <w:lang w:val="sr-Latn-CS"/>
        </w:rPr>
      </w:pPr>
    </w:p>
    <w:p w14:paraId="74188DE1" w14:textId="77777777" w:rsidR="00577803" w:rsidRPr="000D0C98" w:rsidRDefault="00577803" w:rsidP="00577803">
      <w:pPr>
        <w:spacing w:after="0"/>
        <w:rPr>
          <w:rFonts w:asciiTheme="minorHAnsi" w:hAnsiTheme="minorHAnsi" w:cstheme="minorHAnsi"/>
          <w:b/>
          <w:bCs/>
          <w:caps/>
          <w:kern w:val="32"/>
          <w:sz w:val="28"/>
          <w:szCs w:val="28"/>
          <w:lang w:val="sr-Latn-CS"/>
        </w:rPr>
      </w:pPr>
    </w:p>
    <w:p w14:paraId="6D07EF4A" w14:textId="77777777" w:rsidR="00577803" w:rsidRPr="000D0C98" w:rsidRDefault="00577803" w:rsidP="00577803">
      <w:pPr>
        <w:spacing w:after="0"/>
        <w:rPr>
          <w:rFonts w:asciiTheme="minorHAnsi" w:hAnsiTheme="minorHAnsi" w:cstheme="minorHAnsi"/>
          <w:b/>
          <w:bCs/>
          <w:caps/>
          <w:kern w:val="32"/>
          <w:sz w:val="28"/>
          <w:szCs w:val="28"/>
          <w:lang w:val="sr-Latn-CS"/>
        </w:rPr>
      </w:pPr>
    </w:p>
    <w:p w14:paraId="6473E224" w14:textId="77777777" w:rsidR="00577803" w:rsidRPr="000D0C98" w:rsidRDefault="00577803" w:rsidP="00577803">
      <w:pPr>
        <w:spacing w:after="0"/>
        <w:rPr>
          <w:rFonts w:asciiTheme="minorHAnsi" w:hAnsiTheme="minorHAnsi" w:cstheme="minorHAnsi"/>
          <w:b/>
          <w:bCs/>
          <w:caps/>
          <w:kern w:val="32"/>
          <w:szCs w:val="24"/>
          <w:lang w:val="sr-Latn-CS"/>
        </w:rPr>
      </w:pPr>
    </w:p>
    <w:p w14:paraId="4CB76D72" w14:textId="77777777" w:rsidR="005F4DFA" w:rsidRPr="000807E4" w:rsidRDefault="005F4DFA" w:rsidP="005F4DFA">
      <w:pPr>
        <w:spacing w:after="0" w:line="100" w:lineRule="atLeast"/>
        <w:jc w:val="center"/>
        <w:rPr>
          <w:rFonts w:asciiTheme="majorHAnsi" w:hAnsiTheme="majorHAnsi" w:cstheme="minorHAnsi"/>
          <w:b/>
        </w:rPr>
      </w:pPr>
      <w:r w:rsidRPr="000807E4">
        <w:rPr>
          <w:rFonts w:asciiTheme="majorHAnsi" w:hAnsiTheme="majorHAnsi" w:cstheme="minorHAnsi"/>
          <w:b/>
        </w:rPr>
        <w:t>K O N C E S I O N I   A K T</w:t>
      </w:r>
    </w:p>
    <w:p w14:paraId="6421326D" w14:textId="1A66616A" w:rsidR="00577803" w:rsidRDefault="005F4DFA" w:rsidP="00E92B0C">
      <w:pPr>
        <w:spacing w:after="0" w:line="100" w:lineRule="atLeast"/>
        <w:jc w:val="center"/>
        <w:rPr>
          <w:rFonts w:asciiTheme="majorHAnsi" w:hAnsiTheme="majorHAnsi" w:cstheme="minorHAnsi"/>
          <w:b/>
        </w:rPr>
      </w:pPr>
      <w:r w:rsidRPr="000807E4">
        <w:rPr>
          <w:rFonts w:asciiTheme="majorHAnsi" w:hAnsiTheme="majorHAnsi" w:cstheme="minorHAnsi"/>
          <w:b/>
        </w:rPr>
        <w:t xml:space="preserve">o  </w:t>
      </w:r>
    </w:p>
    <w:p w14:paraId="4D5DBB3B" w14:textId="77777777" w:rsidR="00E92B0C" w:rsidRPr="00E92B0C" w:rsidRDefault="00E92B0C" w:rsidP="00E92B0C">
      <w:pPr>
        <w:spacing w:after="0" w:line="100" w:lineRule="atLeast"/>
        <w:jc w:val="center"/>
        <w:rPr>
          <w:rFonts w:asciiTheme="majorHAnsi" w:hAnsiTheme="majorHAnsi" w:cstheme="minorHAnsi"/>
          <w:b/>
        </w:rPr>
      </w:pPr>
      <w:r w:rsidRPr="00E92B0C">
        <w:rPr>
          <w:rFonts w:asciiTheme="majorHAnsi" w:hAnsiTheme="majorHAnsi" w:cstheme="minorHAnsi"/>
          <w:b/>
        </w:rPr>
        <w:t xml:space="preserve">o </w:t>
      </w:r>
      <w:proofErr w:type="spellStart"/>
      <w:r w:rsidRPr="00E92B0C">
        <w:rPr>
          <w:rFonts w:asciiTheme="majorHAnsi" w:hAnsiTheme="majorHAnsi" w:cstheme="minorHAnsi"/>
          <w:b/>
        </w:rPr>
        <w:t>mineralnoj</w:t>
      </w:r>
      <w:proofErr w:type="spellEnd"/>
      <w:r w:rsidRPr="00E92B0C">
        <w:rPr>
          <w:rFonts w:asciiTheme="majorHAnsi" w:hAnsiTheme="majorHAnsi" w:cstheme="minorHAnsi"/>
          <w:b/>
        </w:rPr>
        <w:t xml:space="preserve"> </w:t>
      </w:r>
      <w:proofErr w:type="spellStart"/>
      <w:r w:rsidRPr="00E92B0C">
        <w:rPr>
          <w:rFonts w:asciiTheme="majorHAnsi" w:hAnsiTheme="majorHAnsi" w:cstheme="minorHAnsi"/>
          <w:b/>
        </w:rPr>
        <w:t>sirovini</w:t>
      </w:r>
      <w:proofErr w:type="spellEnd"/>
      <w:r w:rsidRPr="00E92B0C">
        <w:rPr>
          <w:rFonts w:asciiTheme="majorHAnsi" w:hAnsiTheme="majorHAnsi" w:cstheme="minorHAnsi"/>
          <w:b/>
        </w:rPr>
        <w:t xml:space="preserve"> </w:t>
      </w:r>
      <w:proofErr w:type="spellStart"/>
      <w:r w:rsidRPr="00E92B0C">
        <w:rPr>
          <w:rFonts w:asciiTheme="majorHAnsi" w:hAnsiTheme="majorHAnsi" w:cstheme="minorHAnsi"/>
          <w:b/>
        </w:rPr>
        <w:t>bijelih</w:t>
      </w:r>
      <w:proofErr w:type="spellEnd"/>
      <w:r w:rsidRPr="00E92B0C">
        <w:rPr>
          <w:rFonts w:asciiTheme="majorHAnsi" w:hAnsiTheme="majorHAnsi" w:cstheme="minorHAnsi"/>
          <w:b/>
        </w:rPr>
        <w:t xml:space="preserve"> </w:t>
      </w:r>
      <w:proofErr w:type="spellStart"/>
      <w:r w:rsidRPr="00E92B0C">
        <w:rPr>
          <w:rFonts w:asciiTheme="majorHAnsi" w:hAnsiTheme="majorHAnsi" w:cstheme="minorHAnsi"/>
          <w:b/>
        </w:rPr>
        <w:t>boksita</w:t>
      </w:r>
      <w:proofErr w:type="spellEnd"/>
      <w:r w:rsidRPr="00E92B0C">
        <w:rPr>
          <w:rFonts w:asciiTheme="majorHAnsi" w:hAnsiTheme="majorHAnsi" w:cstheme="minorHAnsi"/>
          <w:b/>
        </w:rPr>
        <w:t xml:space="preserve"> </w:t>
      </w:r>
      <w:proofErr w:type="spellStart"/>
      <w:r w:rsidRPr="00E92B0C">
        <w:rPr>
          <w:rFonts w:asciiTheme="majorHAnsi" w:hAnsiTheme="majorHAnsi" w:cstheme="minorHAnsi"/>
          <w:b/>
        </w:rPr>
        <w:t>ležišta</w:t>
      </w:r>
      <w:proofErr w:type="spellEnd"/>
      <w:r w:rsidRPr="00E92B0C">
        <w:rPr>
          <w:rFonts w:asciiTheme="majorHAnsi" w:hAnsiTheme="majorHAnsi" w:cstheme="minorHAnsi"/>
          <w:b/>
        </w:rPr>
        <w:t xml:space="preserve"> “</w:t>
      </w:r>
      <w:proofErr w:type="spellStart"/>
      <w:r w:rsidRPr="00E92B0C">
        <w:rPr>
          <w:rFonts w:asciiTheme="majorHAnsi" w:hAnsiTheme="majorHAnsi" w:cstheme="minorHAnsi"/>
          <w:b/>
        </w:rPr>
        <w:t>Poljane</w:t>
      </w:r>
      <w:proofErr w:type="spellEnd"/>
      <w:r w:rsidRPr="00E92B0C">
        <w:rPr>
          <w:rFonts w:asciiTheme="majorHAnsi" w:hAnsiTheme="majorHAnsi" w:cstheme="minorHAnsi"/>
          <w:b/>
        </w:rPr>
        <w:t xml:space="preserve">”, </w:t>
      </w:r>
      <w:proofErr w:type="spellStart"/>
      <w:r w:rsidRPr="00E92B0C">
        <w:rPr>
          <w:rFonts w:asciiTheme="majorHAnsi" w:hAnsiTheme="majorHAnsi" w:cstheme="minorHAnsi"/>
          <w:b/>
        </w:rPr>
        <w:t>Prijestonica</w:t>
      </w:r>
      <w:proofErr w:type="spellEnd"/>
      <w:r w:rsidRPr="00E92B0C">
        <w:rPr>
          <w:rFonts w:asciiTheme="majorHAnsi" w:hAnsiTheme="majorHAnsi" w:cstheme="minorHAnsi"/>
          <w:b/>
        </w:rPr>
        <w:t xml:space="preserve"> </w:t>
      </w:r>
      <w:proofErr w:type="spellStart"/>
      <w:r w:rsidRPr="00E92B0C">
        <w:rPr>
          <w:rFonts w:asciiTheme="majorHAnsi" w:hAnsiTheme="majorHAnsi" w:cstheme="minorHAnsi"/>
          <w:b/>
        </w:rPr>
        <w:t>Cetinje</w:t>
      </w:r>
      <w:proofErr w:type="spellEnd"/>
    </w:p>
    <w:p w14:paraId="64B3F141" w14:textId="77777777" w:rsidR="00E92B0C" w:rsidRPr="005F4DFA" w:rsidRDefault="00E92B0C" w:rsidP="00E92B0C">
      <w:pPr>
        <w:spacing w:after="0" w:line="100" w:lineRule="atLeast"/>
        <w:jc w:val="center"/>
        <w:rPr>
          <w:rFonts w:asciiTheme="majorHAnsi" w:hAnsiTheme="majorHAnsi" w:cstheme="minorHAnsi"/>
          <w:b/>
        </w:rPr>
      </w:pPr>
    </w:p>
    <w:p w14:paraId="39D0F6A9" w14:textId="77777777" w:rsidR="00577803" w:rsidRPr="00623FCA" w:rsidRDefault="00577803" w:rsidP="00577803">
      <w:pPr>
        <w:pStyle w:val="Default"/>
        <w:spacing w:line="276" w:lineRule="auto"/>
        <w:rPr>
          <w:rFonts w:asciiTheme="majorHAnsi" w:hAnsiTheme="majorHAnsi" w:cstheme="minorHAnsi"/>
          <w:lang w:val="sr-Latn-CS"/>
        </w:rPr>
      </w:pPr>
    </w:p>
    <w:p w14:paraId="209376EE" w14:textId="77777777" w:rsidR="009045C6" w:rsidRPr="00623FCA" w:rsidRDefault="009045C6" w:rsidP="00136BFC">
      <w:pPr>
        <w:jc w:val="center"/>
        <w:rPr>
          <w:rFonts w:asciiTheme="majorHAnsi" w:hAnsiTheme="majorHAnsi" w:cstheme="minorHAnsi"/>
          <w:b/>
          <w:bCs/>
          <w:kern w:val="32"/>
          <w:sz w:val="24"/>
          <w:szCs w:val="24"/>
          <w:lang w:val="sr-Latn-CS"/>
        </w:rPr>
      </w:pPr>
      <w:r w:rsidRPr="00623FCA">
        <w:rPr>
          <w:rFonts w:asciiTheme="majorHAnsi" w:hAnsiTheme="majorHAnsi" w:cstheme="minorHAnsi"/>
          <w:b/>
          <w:bCs/>
          <w:kern w:val="32"/>
          <w:sz w:val="24"/>
          <w:szCs w:val="24"/>
          <w:lang w:val="sr-Latn-CS"/>
        </w:rPr>
        <w:t xml:space="preserve">PRILOG </w:t>
      </w:r>
    </w:p>
    <w:p w14:paraId="54465184" w14:textId="77777777" w:rsidR="009045C6" w:rsidRPr="00623FCA" w:rsidRDefault="009045C6" w:rsidP="00136BFC">
      <w:pPr>
        <w:jc w:val="center"/>
        <w:rPr>
          <w:rFonts w:asciiTheme="majorHAnsi" w:hAnsiTheme="majorHAnsi" w:cstheme="minorHAnsi"/>
          <w:b/>
          <w:bCs/>
          <w:kern w:val="32"/>
          <w:sz w:val="24"/>
          <w:szCs w:val="24"/>
          <w:lang w:val="sr-Latn-CS"/>
        </w:rPr>
      </w:pPr>
      <w:r w:rsidRPr="00623FCA">
        <w:rPr>
          <w:rFonts w:asciiTheme="majorHAnsi" w:hAnsiTheme="majorHAnsi" w:cstheme="minorHAnsi"/>
          <w:b/>
          <w:bCs/>
          <w:kern w:val="32"/>
          <w:sz w:val="24"/>
          <w:szCs w:val="24"/>
          <w:lang w:val="sr-Latn-CS"/>
        </w:rPr>
        <w:t xml:space="preserve">UPUTSTVO ZA PODNOŠENJE PONUDA </w:t>
      </w:r>
    </w:p>
    <w:p w14:paraId="28B2129E" w14:textId="77777777" w:rsidR="009045C6" w:rsidRPr="00623FCA" w:rsidRDefault="009045C6" w:rsidP="00136BFC">
      <w:pPr>
        <w:rPr>
          <w:rFonts w:asciiTheme="majorHAnsi" w:hAnsiTheme="majorHAnsi" w:cstheme="minorHAnsi"/>
          <w:b/>
          <w:kern w:val="32"/>
          <w:sz w:val="24"/>
          <w:szCs w:val="24"/>
          <w:lang w:val="sr-Latn-CS"/>
        </w:rPr>
      </w:pPr>
    </w:p>
    <w:p w14:paraId="5280ECD2" w14:textId="77777777" w:rsidR="009045C6" w:rsidRPr="00623FCA" w:rsidRDefault="009045C6" w:rsidP="00136BFC">
      <w:pPr>
        <w:rPr>
          <w:rFonts w:asciiTheme="majorHAnsi" w:hAnsiTheme="majorHAnsi" w:cstheme="minorHAnsi"/>
          <w:kern w:val="32"/>
          <w:sz w:val="24"/>
          <w:szCs w:val="24"/>
          <w:lang w:val="sr-Latn-CS"/>
        </w:rPr>
      </w:pPr>
    </w:p>
    <w:p w14:paraId="370A21AF" w14:textId="77777777" w:rsidR="009045C6" w:rsidRPr="00623FCA" w:rsidRDefault="009045C6" w:rsidP="00136BFC">
      <w:pPr>
        <w:rPr>
          <w:rFonts w:asciiTheme="majorHAnsi" w:hAnsiTheme="majorHAnsi" w:cstheme="minorHAnsi"/>
          <w:kern w:val="32"/>
          <w:sz w:val="24"/>
          <w:szCs w:val="24"/>
          <w:lang w:val="sr-Latn-CS"/>
        </w:rPr>
      </w:pPr>
    </w:p>
    <w:p w14:paraId="1ABB17E9" w14:textId="77777777" w:rsidR="009045C6" w:rsidRPr="00623FCA" w:rsidRDefault="009045C6" w:rsidP="00136BFC">
      <w:pPr>
        <w:rPr>
          <w:rFonts w:asciiTheme="majorHAnsi" w:hAnsiTheme="majorHAnsi" w:cstheme="minorHAnsi"/>
          <w:kern w:val="32"/>
          <w:sz w:val="24"/>
          <w:szCs w:val="24"/>
          <w:lang w:val="sr-Latn-CS"/>
        </w:rPr>
      </w:pPr>
    </w:p>
    <w:p w14:paraId="1690F740" w14:textId="77777777" w:rsidR="009045C6" w:rsidRPr="00623FCA" w:rsidRDefault="009045C6" w:rsidP="00136BFC">
      <w:pPr>
        <w:rPr>
          <w:rFonts w:asciiTheme="majorHAnsi" w:hAnsiTheme="majorHAnsi" w:cstheme="minorHAnsi"/>
          <w:kern w:val="32"/>
          <w:sz w:val="24"/>
          <w:szCs w:val="24"/>
          <w:lang w:val="sr-Latn-CS"/>
        </w:rPr>
      </w:pPr>
    </w:p>
    <w:p w14:paraId="526A0F2A" w14:textId="77777777" w:rsidR="009045C6" w:rsidRDefault="009045C6" w:rsidP="00136BFC">
      <w:pPr>
        <w:rPr>
          <w:rFonts w:asciiTheme="majorHAnsi" w:hAnsiTheme="majorHAnsi" w:cstheme="minorHAnsi"/>
          <w:kern w:val="32"/>
          <w:sz w:val="24"/>
          <w:szCs w:val="24"/>
          <w:lang w:val="sr-Latn-CS"/>
        </w:rPr>
      </w:pPr>
    </w:p>
    <w:p w14:paraId="49D4B1F2" w14:textId="77777777" w:rsidR="00623FCA" w:rsidRPr="00623FCA" w:rsidRDefault="00623FCA" w:rsidP="00136BFC">
      <w:pPr>
        <w:rPr>
          <w:rFonts w:asciiTheme="majorHAnsi" w:hAnsiTheme="majorHAnsi" w:cstheme="minorHAnsi"/>
          <w:kern w:val="32"/>
          <w:sz w:val="24"/>
          <w:szCs w:val="24"/>
          <w:lang w:val="sr-Latn-CS"/>
        </w:rPr>
      </w:pPr>
    </w:p>
    <w:p w14:paraId="7FBB7C22" w14:textId="77777777" w:rsidR="009045C6" w:rsidRDefault="009045C6" w:rsidP="00136BFC">
      <w:pPr>
        <w:rPr>
          <w:rFonts w:asciiTheme="majorHAnsi" w:hAnsiTheme="majorHAnsi" w:cstheme="minorHAnsi"/>
          <w:kern w:val="32"/>
          <w:sz w:val="24"/>
          <w:szCs w:val="24"/>
          <w:lang w:val="sr-Latn-CS"/>
        </w:rPr>
      </w:pPr>
    </w:p>
    <w:p w14:paraId="569621C8" w14:textId="77777777" w:rsidR="005F4DFA" w:rsidRPr="00623FCA" w:rsidRDefault="005F4DFA" w:rsidP="00136BFC">
      <w:pPr>
        <w:rPr>
          <w:rFonts w:asciiTheme="majorHAnsi" w:hAnsiTheme="majorHAnsi" w:cstheme="minorHAnsi"/>
          <w:kern w:val="32"/>
          <w:sz w:val="24"/>
          <w:szCs w:val="24"/>
          <w:lang w:val="sr-Latn-CS"/>
        </w:rPr>
      </w:pPr>
    </w:p>
    <w:p w14:paraId="589AD231" w14:textId="77777777" w:rsidR="009045C6" w:rsidRPr="00623FCA" w:rsidRDefault="009045C6" w:rsidP="00136BFC">
      <w:pPr>
        <w:rPr>
          <w:rFonts w:asciiTheme="majorHAnsi" w:hAnsiTheme="majorHAnsi" w:cstheme="minorHAnsi"/>
          <w:kern w:val="32"/>
          <w:sz w:val="24"/>
          <w:szCs w:val="24"/>
          <w:lang w:val="sr-Latn-CS"/>
        </w:rPr>
      </w:pPr>
    </w:p>
    <w:p w14:paraId="467E8827"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Uvod</w:t>
      </w:r>
    </w:p>
    <w:p w14:paraId="7F3A1EA6" w14:textId="1B94A154"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Uputstvo za podnošenje ponuda (u daljem tekstu: Uputstvo) precizira</w:t>
      </w:r>
      <w:r w:rsidR="00DA76D2" w:rsidRPr="00623FCA">
        <w:rPr>
          <w:rFonts w:asciiTheme="majorHAnsi" w:hAnsiTheme="majorHAnsi" w:cstheme="minorHAnsi"/>
          <w:sz w:val="24"/>
          <w:szCs w:val="24"/>
          <w:lang w:val="sr-Latn-CS"/>
        </w:rPr>
        <w:t xml:space="preserve"> postupak davanja koncesije za eksploataciju mineraln</w:t>
      </w:r>
      <w:r w:rsidR="006B56FD">
        <w:rPr>
          <w:rFonts w:asciiTheme="majorHAnsi" w:hAnsiTheme="majorHAnsi" w:cstheme="minorHAnsi"/>
          <w:sz w:val="24"/>
          <w:szCs w:val="24"/>
          <w:lang w:val="sr-Latn-CS"/>
        </w:rPr>
        <w:t>e</w:t>
      </w:r>
      <w:r w:rsidR="00F31728">
        <w:rPr>
          <w:rFonts w:asciiTheme="majorHAnsi" w:hAnsiTheme="majorHAnsi" w:cstheme="minorHAnsi"/>
          <w:sz w:val="24"/>
          <w:szCs w:val="24"/>
          <w:lang w:val="sr-Latn-CS"/>
        </w:rPr>
        <w:t xml:space="preserve"> sirovine</w:t>
      </w:r>
      <w:r w:rsidRPr="00623FCA">
        <w:rPr>
          <w:rFonts w:asciiTheme="majorHAnsi" w:hAnsiTheme="majorHAnsi" w:cstheme="minorHAnsi"/>
          <w:sz w:val="24"/>
          <w:szCs w:val="24"/>
          <w:lang w:val="sr-Latn-CS"/>
        </w:rPr>
        <w:t xml:space="preserve"> </w:t>
      </w:r>
      <w:r w:rsidR="00E92B0C">
        <w:rPr>
          <w:rFonts w:asciiTheme="majorHAnsi" w:hAnsiTheme="majorHAnsi" w:cstheme="minorHAnsi"/>
          <w:sz w:val="24"/>
          <w:szCs w:val="24"/>
          <w:lang w:val="sr-Latn-CS"/>
        </w:rPr>
        <w:t>bijelih boksita</w:t>
      </w:r>
      <w:r w:rsidR="005F4DFA">
        <w:rPr>
          <w:rFonts w:asciiTheme="majorHAnsi" w:hAnsiTheme="majorHAnsi" w:cstheme="minorHAnsi"/>
          <w:sz w:val="24"/>
          <w:szCs w:val="24"/>
          <w:lang w:val="sr-Latn-CS"/>
        </w:rPr>
        <w:t xml:space="preserve"> sa lež</w:t>
      </w:r>
      <w:r w:rsidR="00E92B0C">
        <w:rPr>
          <w:rFonts w:asciiTheme="majorHAnsi" w:hAnsiTheme="majorHAnsi" w:cstheme="minorHAnsi"/>
          <w:sz w:val="24"/>
          <w:szCs w:val="24"/>
          <w:lang w:val="sr-Latn-CS"/>
        </w:rPr>
        <w:t>išta «Poljane», Prijestonica Cetinje</w:t>
      </w:r>
      <w:r w:rsidRPr="00623FCA">
        <w:rPr>
          <w:rFonts w:asciiTheme="majorHAnsi" w:hAnsiTheme="majorHAnsi" w:cstheme="minorHAnsi"/>
          <w:sz w:val="24"/>
          <w:szCs w:val="24"/>
          <w:lang w:val="sr-Latn-CS"/>
        </w:rPr>
        <w:t>.</w:t>
      </w:r>
    </w:p>
    <w:p w14:paraId="73B6C861"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Postupak dodjele koncesije se sporovodi u skladu sa Zakonom o koncesijama (“Službeni list CG”, broj 08/09), Uredbom o bližem načinu sprovođenja postupka javnog nadmetanja u otvorenom i dvostepenom postupku davanja koncesije (‘’Službeni list CG’’, broj 67/09) i drugim propisima. </w:t>
      </w:r>
    </w:p>
    <w:p w14:paraId="463217AA"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ekonomije (u daljem tekstu: Ministarstvo) zadržava pravo da izmijeni Uputstvo najkasnije pet radnih dana prije krajnjeg roka za podnošenje ponuda. Izmjene će biti objavljene na isti način kao i Uputstvo. </w:t>
      </w:r>
    </w:p>
    <w:p w14:paraId="0AC2BA4A" w14:textId="77777777" w:rsidR="00152EED"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Sastavni dio ovog Uputstva čini i </w:t>
      </w:r>
      <w:r w:rsidR="00152EED" w:rsidRPr="00623FCA">
        <w:rPr>
          <w:rFonts w:asciiTheme="majorHAnsi" w:hAnsiTheme="majorHAnsi" w:cstheme="minorHAnsi"/>
          <w:sz w:val="24"/>
          <w:szCs w:val="24"/>
          <w:lang w:val="sr-Latn-CS"/>
        </w:rPr>
        <w:t>:</w:t>
      </w:r>
    </w:p>
    <w:p w14:paraId="6B716114" w14:textId="77777777" w:rsidR="002E2BD7" w:rsidRPr="00623FCA" w:rsidRDefault="00D73F55">
      <w:pPr>
        <w:pStyle w:val="ListParagraph"/>
        <w:numPr>
          <w:ilvl w:val="0"/>
          <w:numId w:val="16"/>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Obrazac A – Podaci o ponuđaču, </w:t>
      </w:r>
    </w:p>
    <w:p w14:paraId="77A61EF1" w14:textId="77777777" w:rsidR="002E2BD7" w:rsidRPr="00623FCA" w:rsidRDefault="00D73F55">
      <w:pPr>
        <w:pStyle w:val="ListParagraph"/>
        <w:numPr>
          <w:ilvl w:val="0"/>
          <w:numId w:val="16"/>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Obrazac B – Tehnička ponuda</w:t>
      </w:r>
      <w:r w:rsidR="00152EED"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 xml:space="preserve"> </w:t>
      </w:r>
    </w:p>
    <w:p w14:paraId="3AFE0C4C" w14:textId="77777777" w:rsidR="002E2BD7" w:rsidRPr="00623FCA" w:rsidRDefault="00F31728">
      <w:pPr>
        <w:pStyle w:val="ListParagraph"/>
        <w:numPr>
          <w:ilvl w:val="0"/>
          <w:numId w:val="16"/>
        </w:numPr>
        <w:contextualSpacing w:val="0"/>
        <w:jc w:val="both"/>
        <w:rPr>
          <w:rFonts w:asciiTheme="majorHAnsi" w:hAnsiTheme="majorHAnsi" w:cstheme="minorHAnsi"/>
          <w:sz w:val="24"/>
          <w:szCs w:val="24"/>
          <w:lang w:val="sr-Latn-CS"/>
        </w:rPr>
      </w:pPr>
      <w:r>
        <w:rPr>
          <w:rFonts w:asciiTheme="majorHAnsi" w:hAnsiTheme="majorHAnsi" w:cs="Cambria"/>
          <w:sz w:val="24"/>
          <w:szCs w:val="24"/>
          <w:lang w:val="sr-Latn-CS"/>
        </w:rPr>
        <w:t xml:space="preserve">Obrazac C - </w:t>
      </w:r>
      <w:r w:rsidR="00152EED" w:rsidRPr="00623FCA">
        <w:rPr>
          <w:rFonts w:asciiTheme="majorHAnsi" w:hAnsiTheme="majorHAnsi" w:cs="Cambria"/>
          <w:sz w:val="24"/>
          <w:szCs w:val="24"/>
          <w:lang w:val="sr-Latn-CS"/>
        </w:rPr>
        <w:t>Forma bankarske garancije za ponudu.</w:t>
      </w:r>
      <w:r w:rsidR="00152EED" w:rsidRPr="00623FCA" w:rsidDel="00152EED">
        <w:rPr>
          <w:rFonts w:asciiTheme="majorHAnsi" w:hAnsiTheme="majorHAnsi" w:cstheme="minorHAnsi"/>
          <w:sz w:val="24"/>
          <w:szCs w:val="24"/>
          <w:lang w:val="sr-Latn-CS"/>
        </w:rPr>
        <w:t xml:space="preserve"> </w:t>
      </w:r>
    </w:p>
    <w:p w14:paraId="3F2A861E"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Komunikacija</w:t>
      </w:r>
    </w:p>
    <w:p w14:paraId="5D6803D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Pitanja koja se odnose na tendersku dokumentaciju, zahtjeve za dobijanje dokumenata, plaćanje naknada i druge upite treba uputiti Ministarstvu na sljedeću adresu: </w:t>
      </w:r>
    </w:p>
    <w:p w14:paraId="7A67375F"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ekonomije </w:t>
      </w:r>
    </w:p>
    <w:p w14:paraId="64C43E8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Rimski trg 46</w:t>
      </w:r>
    </w:p>
    <w:p w14:paraId="579FCD88"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81000 Podgorica</w:t>
      </w:r>
    </w:p>
    <w:p w14:paraId="289CCA5A" w14:textId="77777777" w:rsidR="009045C6" w:rsidRPr="00623FCA" w:rsidRDefault="009045C6" w:rsidP="00124853">
      <w:p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Crna Gora</w:t>
      </w:r>
    </w:p>
    <w:p w14:paraId="220BA069" w14:textId="77777777" w:rsidR="009045C6" w:rsidRPr="00623FCA" w:rsidRDefault="006B56FD" w:rsidP="00124853">
      <w:pPr>
        <w:spacing w:after="0"/>
        <w:jc w:val="both"/>
        <w:rPr>
          <w:rFonts w:asciiTheme="majorHAnsi" w:hAnsiTheme="majorHAnsi" w:cstheme="minorHAnsi"/>
          <w:sz w:val="24"/>
          <w:szCs w:val="24"/>
          <w:lang w:val="sr-Latn-CS"/>
        </w:rPr>
      </w:pPr>
      <w:r>
        <w:rPr>
          <w:rFonts w:asciiTheme="majorHAnsi" w:hAnsiTheme="majorHAnsi" w:cstheme="minorHAnsi"/>
          <w:sz w:val="24"/>
          <w:szCs w:val="24"/>
          <w:lang w:val="sr-Latn-CS"/>
        </w:rPr>
        <w:t xml:space="preserve">TEL: +382 20 482 </w:t>
      </w:r>
      <w:r w:rsidRPr="00476B61">
        <w:rPr>
          <w:rFonts w:asciiTheme="majorHAnsi" w:hAnsiTheme="majorHAnsi" w:cstheme="minorHAnsi"/>
          <w:sz w:val="24"/>
          <w:szCs w:val="24"/>
          <w:highlight w:val="yellow"/>
          <w:lang w:val="sr-Latn-CS"/>
        </w:rPr>
        <w:t>xxx</w:t>
      </w:r>
      <w:r w:rsidR="009045C6" w:rsidRPr="00623FCA">
        <w:rPr>
          <w:rFonts w:asciiTheme="majorHAnsi" w:hAnsiTheme="majorHAnsi" w:cstheme="minorHAnsi"/>
          <w:sz w:val="24"/>
          <w:szCs w:val="24"/>
          <w:lang w:val="sr-Latn-CS"/>
        </w:rPr>
        <w:t xml:space="preserve">; </w:t>
      </w:r>
    </w:p>
    <w:p w14:paraId="33159B16"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FAX: +382 20 482 300; </w:t>
      </w:r>
    </w:p>
    <w:p w14:paraId="5EEB64A5" w14:textId="77777777" w:rsidR="009045C6" w:rsidRPr="00476B61" w:rsidRDefault="009045C6" w:rsidP="00124853">
      <w:pPr>
        <w:jc w:val="both"/>
        <w:rPr>
          <w:rFonts w:asciiTheme="majorHAnsi" w:hAnsiTheme="majorHAnsi" w:cstheme="minorHAnsi"/>
          <w:sz w:val="24"/>
          <w:szCs w:val="24"/>
          <w:highlight w:val="yellow"/>
          <w:lang w:val="sr-Latn-CS"/>
        </w:rPr>
      </w:pPr>
      <w:r w:rsidRPr="00476B61">
        <w:rPr>
          <w:rFonts w:asciiTheme="majorHAnsi" w:hAnsiTheme="majorHAnsi" w:cstheme="minorHAnsi"/>
          <w:sz w:val="24"/>
          <w:szCs w:val="24"/>
          <w:highlight w:val="yellow"/>
          <w:lang w:val="sr-Latn-CS"/>
        </w:rPr>
        <w:t xml:space="preserve">Kontakt lica: </w:t>
      </w:r>
      <w:r w:rsidR="006B56FD" w:rsidRPr="00476B61">
        <w:rPr>
          <w:rFonts w:asciiTheme="majorHAnsi" w:hAnsiTheme="majorHAnsi" w:cstheme="minorHAnsi"/>
          <w:sz w:val="24"/>
          <w:szCs w:val="24"/>
          <w:highlight w:val="yellow"/>
          <w:lang w:val="sr-Latn-CS"/>
        </w:rPr>
        <w:t>(unijeti)</w:t>
      </w:r>
    </w:p>
    <w:p w14:paraId="0780FCFD" w14:textId="77777777" w:rsidR="009045C6" w:rsidRPr="00623FCA" w:rsidRDefault="009045C6" w:rsidP="00124853">
      <w:pPr>
        <w:jc w:val="both"/>
        <w:rPr>
          <w:rFonts w:asciiTheme="majorHAnsi" w:hAnsiTheme="majorHAnsi" w:cstheme="minorHAnsi"/>
          <w:sz w:val="24"/>
          <w:szCs w:val="24"/>
          <w:lang w:val="sr-Latn-CS"/>
        </w:rPr>
      </w:pPr>
      <w:r w:rsidRPr="00476B61">
        <w:rPr>
          <w:rFonts w:asciiTheme="majorHAnsi" w:hAnsiTheme="majorHAnsi" w:cstheme="minorHAnsi"/>
          <w:sz w:val="24"/>
          <w:szCs w:val="24"/>
          <w:highlight w:val="yellow"/>
          <w:lang w:val="sr-Latn-CS"/>
        </w:rPr>
        <w:t xml:space="preserve">E-mail: </w:t>
      </w:r>
      <w:r w:rsidR="006B56FD" w:rsidRPr="00476B61">
        <w:rPr>
          <w:rFonts w:asciiTheme="majorHAnsi" w:hAnsiTheme="majorHAnsi" w:cstheme="minorHAnsi"/>
          <w:sz w:val="24"/>
          <w:szCs w:val="24"/>
          <w:highlight w:val="yellow"/>
          <w:lang w:val="sr-Latn-CS"/>
        </w:rPr>
        <w:t>(unijeti)</w:t>
      </w:r>
    </w:p>
    <w:p w14:paraId="7A7630BA"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Radno vrijeme: 10:00-15:00 UTC+01</w:t>
      </w:r>
    </w:p>
    <w:p w14:paraId="23383FF7"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će na dobijena pitanja u vezi sa tenderskom dokumentacijom odgovoriti u roku od pet radnih dana. Odgovori Ministarstva na pitanja biće dostavljena i drugim licima </w:t>
      </w:r>
      <w:r w:rsidRPr="00623FCA">
        <w:rPr>
          <w:rFonts w:asciiTheme="majorHAnsi" w:hAnsiTheme="majorHAnsi" w:cstheme="minorHAnsi"/>
          <w:sz w:val="24"/>
          <w:szCs w:val="24"/>
          <w:lang w:val="sr-Latn-CS"/>
        </w:rPr>
        <w:lastRenderedPageBreak/>
        <w:t>koja su izvršila otkup tenderske dokumentacije bez navođenja strane koja je postavila pitanje. Ministarstvo neće odgovarati na pitanja koja prispiju pet radnih dana prije krajnjeg roka za podnošenje ponuda ili kraće. Ministarstvo nije u obavezi da odgovori na sva pitanja.</w:t>
      </w:r>
    </w:p>
    <w:p w14:paraId="3FFAABE4"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Tenderska dokumentacija</w:t>
      </w:r>
    </w:p>
    <w:p w14:paraId="0EA11668" w14:textId="516BB0C5" w:rsidR="009045C6" w:rsidRPr="005F4DFA" w:rsidRDefault="00126B6C" w:rsidP="005F4DFA">
      <w:pPr>
        <w:jc w:val="both"/>
        <w:rPr>
          <w:rFonts w:asciiTheme="majorHAnsi" w:hAnsiTheme="majorHAnsi" w:cstheme="minorHAnsi"/>
          <w:b/>
          <w:sz w:val="24"/>
          <w:szCs w:val="24"/>
        </w:rPr>
      </w:pPr>
      <w:r>
        <w:rPr>
          <w:rFonts w:asciiTheme="majorHAnsi" w:hAnsiTheme="majorHAnsi" w:cstheme="minorHAnsi"/>
          <w:sz w:val="24"/>
          <w:szCs w:val="24"/>
          <w:lang w:val="sr-Latn-CS"/>
        </w:rPr>
        <w:t>Tendersku dokumentaciju</w:t>
      </w:r>
      <w:r w:rsidR="009045C6" w:rsidRPr="00623FCA">
        <w:rPr>
          <w:rFonts w:asciiTheme="majorHAnsi" w:hAnsiTheme="majorHAnsi" w:cstheme="minorHAnsi"/>
          <w:sz w:val="24"/>
          <w:szCs w:val="24"/>
          <w:lang w:val="sr-Latn-CS"/>
        </w:rPr>
        <w:t xml:space="preserve"> čini: Koncesioni akt</w:t>
      </w:r>
      <w:r w:rsidR="00A90D7F" w:rsidRPr="00623FCA">
        <w:rPr>
          <w:rFonts w:asciiTheme="majorHAnsi" w:hAnsiTheme="majorHAnsi" w:cstheme="minorHAnsi"/>
          <w:sz w:val="24"/>
          <w:szCs w:val="24"/>
          <w:lang w:val="sr-Latn-CS"/>
        </w:rPr>
        <w:t xml:space="preserve"> </w:t>
      </w:r>
      <w:r w:rsidR="005F4DFA" w:rsidRPr="005F4DFA">
        <w:rPr>
          <w:rFonts w:asciiTheme="majorHAnsi" w:hAnsiTheme="majorHAnsi" w:cstheme="minorHAnsi"/>
          <w:sz w:val="24"/>
          <w:szCs w:val="24"/>
        </w:rPr>
        <w:t xml:space="preserve">o  </w:t>
      </w:r>
      <w:proofErr w:type="spellStart"/>
      <w:r w:rsidR="005F4DFA" w:rsidRPr="005F4DFA">
        <w:rPr>
          <w:rFonts w:asciiTheme="majorHAnsi" w:hAnsiTheme="majorHAnsi" w:cstheme="minorHAnsi"/>
          <w:sz w:val="24"/>
          <w:szCs w:val="24"/>
        </w:rPr>
        <w:t>mineralnoj</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sirovini</w:t>
      </w:r>
      <w:proofErr w:type="spellEnd"/>
      <w:r w:rsidR="005F4DFA" w:rsidRPr="005F4DFA">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bijelih</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boksita</w:t>
      </w:r>
      <w:proofErr w:type="spellEnd"/>
      <w:r w:rsidR="005F4DFA" w:rsidRPr="005F4DFA">
        <w:rPr>
          <w:rFonts w:asciiTheme="majorHAnsi" w:hAnsiTheme="majorHAnsi" w:cstheme="minorHAnsi"/>
          <w:sz w:val="24"/>
          <w:szCs w:val="24"/>
        </w:rPr>
        <w:t xml:space="preserve">  </w:t>
      </w:r>
      <w:proofErr w:type="spellStart"/>
      <w:r w:rsidR="005F4DFA" w:rsidRPr="005F4DFA">
        <w:rPr>
          <w:rFonts w:asciiTheme="majorHAnsi" w:hAnsiTheme="majorHAnsi" w:cstheme="minorHAnsi"/>
          <w:sz w:val="24"/>
          <w:szCs w:val="24"/>
        </w:rPr>
        <w:t>l</w:t>
      </w:r>
      <w:r w:rsidR="00476B61">
        <w:rPr>
          <w:rFonts w:asciiTheme="majorHAnsi" w:hAnsiTheme="majorHAnsi" w:cstheme="minorHAnsi"/>
          <w:sz w:val="24"/>
          <w:szCs w:val="24"/>
        </w:rPr>
        <w:t>ežišta</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Poljane</w:t>
      </w:r>
      <w:proofErr w:type="spellEnd"/>
      <w:r w:rsidR="005F4DFA" w:rsidRPr="005F4DFA">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prijestonica</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Cetinje</w:t>
      </w:r>
      <w:proofErr w:type="spellEnd"/>
      <w:r>
        <w:rPr>
          <w:rFonts w:asciiTheme="majorHAnsi" w:hAnsiTheme="majorHAnsi" w:cstheme="minorHAnsi"/>
          <w:sz w:val="24"/>
          <w:szCs w:val="24"/>
          <w:lang w:val="sr-Latn-CS"/>
        </w:rPr>
        <w:t xml:space="preserve"> (u daljem tekstu: Koncesioni akt)</w:t>
      </w:r>
      <w:r w:rsidR="009045C6" w:rsidRPr="00623FCA">
        <w:rPr>
          <w:rFonts w:asciiTheme="majorHAnsi" w:hAnsiTheme="majorHAnsi" w:cstheme="minorHAnsi"/>
          <w:sz w:val="24"/>
          <w:szCs w:val="24"/>
          <w:lang w:val="sr-Latn-CS"/>
        </w:rPr>
        <w:t xml:space="preserve">, </w:t>
      </w:r>
      <w:r w:rsidRPr="00126B6C">
        <w:rPr>
          <w:rFonts w:ascii="Cambria" w:hAnsi="Cambria" w:cs="Arial"/>
          <w:sz w:val="24"/>
          <w:szCs w:val="24"/>
          <w:lang w:val="uz-Cyrl-UZ"/>
        </w:rPr>
        <w:t xml:space="preserve">Javni oglas za dostavljanje ponuda za dodjelu ugovora o koncesiji za eksploataciju </w:t>
      </w:r>
      <w:r w:rsidR="00E92B0C">
        <w:rPr>
          <w:rFonts w:asciiTheme="majorHAnsi" w:hAnsiTheme="majorHAnsi" w:cstheme="minorHAnsi"/>
          <w:sz w:val="24"/>
          <w:szCs w:val="24"/>
          <w:lang w:val="sr-Latn-CS"/>
        </w:rPr>
        <w:t xml:space="preserve">bijelih boksita sa ležišta </w:t>
      </w:r>
      <w:r w:rsidR="00476B61">
        <w:rPr>
          <w:rFonts w:asciiTheme="majorHAnsi" w:hAnsiTheme="majorHAnsi" w:cstheme="minorHAnsi"/>
          <w:sz w:val="24"/>
          <w:szCs w:val="24"/>
        </w:rPr>
        <w:t>”</w:t>
      </w:r>
      <w:proofErr w:type="spellStart"/>
      <w:r w:rsidR="00476B61">
        <w:rPr>
          <w:rFonts w:asciiTheme="majorHAnsi" w:hAnsiTheme="majorHAnsi" w:cstheme="minorHAnsi"/>
          <w:sz w:val="24"/>
          <w:szCs w:val="24"/>
        </w:rPr>
        <w:t>Poljane</w:t>
      </w:r>
      <w:proofErr w:type="spellEnd"/>
      <w:r w:rsidR="00476B61" w:rsidRPr="005F4DFA">
        <w:rPr>
          <w:rFonts w:asciiTheme="majorHAnsi" w:hAnsiTheme="majorHAnsi" w:cstheme="minorHAnsi"/>
          <w:sz w:val="24"/>
          <w:szCs w:val="24"/>
        </w:rPr>
        <w:t>”</w:t>
      </w:r>
      <w:r w:rsidR="00E92B0C">
        <w:rPr>
          <w:rFonts w:asciiTheme="majorHAnsi" w:hAnsiTheme="majorHAnsi" w:cstheme="minorHAnsi"/>
          <w:sz w:val="24"/>
          <w:szCs w:val="24"/>
          <w:lang w:val="sr-Latn-CS"/>
        </w:rPr>
        <w:t>, Prijestonica Cetinje</w:t>
      </w:r>
      <w:r w:rsidR="00E92B0C">
        <w:rPr>
          <w:rFonts w:ascii="Cambria" w:hAnsi="Cambria" w:cs="Arial"/>
          <w:sz w:val="24"/>
          <w:szCs w:val="24"/>
        </w:rPr>
        <w:t xml:space="preserve"> </w:t>
      </w:r>
      <w:r>
        <w:rPr>
          <w:rFonts w:ascii="Cambria" w:hAnsi="Cambria" w:cs="Arial"/>
          <w:sz w:val="24"/>
          <w:szCs w:val="24"/>
        </w:rPr>
        <w:t xml:space="preserve">(u </w:t>
      </w:r>
      <w:proofErr w:type="spellStart"/>
      <w:r>
        <w:rPr>
          <w:rFonts w:ascii="Cambria" w:hAnsi="Cambria" w:cs="Arial"/>
          <w:sz w:val="24"/>
          <w:szCs w:val="24"/>
        </w:rPr>
        <w:t>daljem</w:t>
      </w:r>
      <w:proofErr w:type="spellEnd"/>
      <w:r>
        <w:rPr>
          <w:rFonts w:ascii="Cambria" w:hAnsi="Cambria" w:cs="Arial"/>
          <w:sz w:val="24"/>
          <w:szCs w:val="24"/>
        </w:rPr>
        <w:t xml:space="preserve"> </w:t>
      </w:r>
      <w:proofErr w:type="spellStart"/>
      <w:r>
        <w:rPr>
          <w:rFonts w:ascii="Cambria" w:hAnsi="Cambria" w:cs="Arial"/>
          <w:sz w:val="24"/>
          <w:szCs w:val="24"/>
        </w:rPr>
        <w:t>tekstu</w:t>
      </w:r>
      <w:proofErr w:type="spellEnd"/>
      <w:r>
        <w:rPr>
          <w:rFonts w:ascii="Cambria" w:hAnsi="Cambria" w:cs="Arial"/>
          <w:sz w:val="24"/>
          <w:szCs w:val="24"/>
        </w:rPr>
        <w:t xml:space="preserve">: </w:t>
      </w:r>
      <w:proofErr w:type="spellStart"/>
      <w:r>
        <w:rPr>
          <w:rFonts w:ascii="Cambria" w:hAnsi="Cambria" w:cs="Arial"/>
          <w:sz w:val="24"/>
          <w:szCs w:val="24"/>
        </w:rPr>
        <w:t>Javni</w:t>
      </w:r>
      <w:proofErr w:type="spellEnd"/>
      <w:r>
        <w:rPr>
          <w:rFonts w:ascii="Cambria" w:hAnsi="Cambria" w:cs="Arial"/>
          <w:sz w:val="24"/>
          <w:szCs w:val="24"/>
        </w:rPr>
        <w:t xml:space="preserve"> </w:t>
      </w:r>
      <w:proofErr w:type="spellStart"/>
      <w:r>
        <w:rPr>
          <w:rFonts w:ascii="Cambria" w:hAnsi="Cambria" w:cs="Arial"/>
          <w:sz w:val="24"/>
          <w:szCs w:val="24"/>
        </w:rPr>
        <w:t>oglas</w:t>
      </w:r>
      <w:proofErr w:type="spellEnd"/>
      <w:r>
        <w:rPr>
          <w:rFonts w:ascii="Cambria" w:hAnsi="Cambria" w:cs="Arial"/>
          <w:sz w:val="24"/>
          <w:szCs w:val="24"/>
        </w:rPr>
        <w:t>)</w:t>
      </w:r>
      <w:r w:rsidR="009045C6" w:rsidRPr="00126B6C">
        <w:rPr>
          <w:rFonts w:asciiTheme="majorHAnsi" w:hAnsiTheme="majorHAnsi" w:cstheme="minorHAnsi"/>
          <w:sz w:val="24"/>
          <w:szCs w:val="24"/>
          <w:lang w:val="sr-Latn-CS"/>
        </w:rPr>
        <w:t>,</w:t>
      </w:r>
      <w:r w:rsidR="009045C6" w:rsidRPr="00623FCA">
        <w:rPr>
          <w:rFonts w:asciiTheme="majorHAnsi" w:hAnsiTheme="majorHAnsi" w:cstheme="minorHAnsi"/>
          <w:sz w:val="24"/>
          <w:szCs w:val="24"/>
          <w:lang w:val="sr-Latn-CS"/>
        </w:rPr>
        <w:t xml:space="preserve"> </w:t>
      </w:r>
      <w:r w:rsidR="00A51C33" w:rsidRPr="00623FCA">
        <w:rPr>
          <w:rFonts w:asciiTheme="majorHAnsi" w:hAnsiTheme="majorHAnsi" w:cstheme="minorHAnsi"/>
          <w:bCs/>
          <w:sz w:val="24"/>
          <w:szCs w:val="24"/>
          <w:lang w:val="sr-Latn-CS"/>
        </w:rPr>
        <w:t xml:space="preserve">Nacrt </w:t>
      </w:r>
      <w:r w:rsidR="009045C6" w:rsidRPr="00623FCA">
        <w:rPr>
          <w:rFonts w:asciiTheme="majorHAnsi" w:hAnsiTheme="majorHAnsi" w:cstheme="minorHAnsi"/>
          <w:bCs/>
          <w:sz w:val="24"/>
          <w:szCs w:val="24"/>
          <w:lang w:val="sr-Latn-CS"/>
        </w:rPr>
        <w:t>ugovora o koncesiji i ovo Uputstvo</w:t>
      </w:r>
      <w:r w:rsidR="00152EED" w:rsidRPr="00623FCA">
        <w:rPr>
          <w:rFonts w:asciiTheme="majorHAnsi" w:hAnsiTheme="majorHAnsi" w:cstheme="minorHAnsi"/>
          <w:bCs/>
          <w:sz w:val="24"/>
          <w:szCs w:val="24"/>
          <w:lang w:val="sr-Latn-CS"/>
        </w:rPr>
        <w:t xml:space="preserve">, </w:t>
      </w:r>
      <w:r w:rsidR="00152EED" w:rsidRPr="00623FCA">
        <w:rPr>
          <w:rFonts w:asciiTheme="majorHAnsi" w:hAnsiTheme="majorHAnsi" w:cs="Arial"/>
          <w:bCs/>
          <w:sz w:val="24"/>
          <w:szCs w:val="24"/>
          <w:lang w:val="sr-Latn-CS"/>
        </w:rPr>
        <w:t>sa svim pripadajućim prilozima i obrascima.</w:t>
      </w:r>
      <w:r w:rsidR="009045C6" w:rsidRPr="00623FCA">
        <w:rPr>
          <w:rFonts w:asciiTheme="majorHAnsi" w:hAnsiTheme="majorHAnsi" w:cstheme="minorHAnsi"/>
          <w:bCs/>
          <w:sz w:val="24"/>
          <w:szCs w:val="24"/>
          <w:lang w:val="sr-Latn-CS"/>
        </w:rPr>
        <w:t>.</w:t>
      </w:r>
    </w:p>
    <w:p w14:paraId="54E55FAF"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Ponuđači koji žele učestvovati na javnom nadmetanju moraju prethodno otkupiti Tendersku dokumentaciju od Ministarstva. Pri otkupu Tenderske dokumentacije zainteresovano lice je dužno podnijeti dokaz o uplati sredstava za otkup Tenderske dokumentacije u kojem je navedeno u čije ime otkupljuje dokumentaciju. Ukoliko zainteresovano lice nastupa kao ovlašteni predstavnik privrednog društva ili konzorcijuma neophodno je da prezentuje ovlašćenje da zastupa to društvo, tj. konzorcijum. </w:t>
      </w:r>
    </w:p>
    <w:p w14:paraId="7E94967C"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Samo lica koja su izvršila otkup Tenderske dokumentacije imaju pravo da učestvuju u postupku javnog nadmetanja za dodjelu koncesije.</w:t>
      </w:r>
    </w:p>
    <w:p w14:paraId="255E120D"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Ministarstvo će izdati potvrdu o otkupljenoj Tendrskoj dokumentaciji. </w:t>
      </w:r>
    </w:p>
    <w:p w14:paraId="24E75211" w14:textId="36CBE540" w:rsidR="00AF218D" w:rsidRPr="00AF218D" w:rsidRDefault="00AF218D" w:rsidP="00AF218D">
      <w:pPr>
        <w:jc w:val="both"/>
        <w:rPr>
          <w:rFonts w:asciiTheme="majorHAnsi" w:hAnsiTheme="majorHAnsi" w:cstheme="minorHAnsi"/>
          <w:sz w:val="24"/>
          <w:szCs w:val="24"/>
          <w:lang w:val="sr-Latn-CS"/>
        </w:rPr>
      </w:pPr>
      <w:r w:rsidRPr="00AF218D">
        <w:rPr>
          <w:rFonts w:asciiTheme="majorHAnsi" w:hAnsiTheme="majorHAnsi" w:cstheme="minorHAnsi"/>
          <w:sz w:val="24"/>
          <w:szCs w:val="24"/>
          <w:lang w:val="sr-Latn-CS"/>
        </w:rPr>
        <w:t>Cijena Tenderske dokum</w:t>
      </w:r>
      <w:r w:rsidR="00D90072">
        <w:rPr>
          <w:rFonts w:asciiTheme="majorHAnsi" w:hAnsiTheme="majorHAnsi" w:cstheme="minorHAnsi"/>
          <w:sz w:val="24"/>
          <w:szCs w:val="24"/>
          <w:lang w:val="sr-Latn-CS"/>
        </w:rPr>
        <w:t>entacije iznosi 500,00 EUR (pet</w:t>
      </w:r>
      <w:r w:rsidRPr="00AF218D">
        <w:rPr>
          <w:rFonts w:asciiTheme="majorHAnsi" w:hAnsiTheme="majorHAnsi" w:cstheme="minorHAnsi"/>
          <w:sz w:val="24"/>
          <w:szCs w:val="24"/>
          <w:lang w:val="sr-Latn-CS"/>
        </w:rPr>
        <w:t xml:space="preserve">stotina eura) i uplaćuje se na žiro-račun Budžeta Crne Gore broj: 832-978-76 sa naznakom: ’’otkup Tenderske dokumentacije </w:t>
      </w:r>
      <w:r w:rsidR="00AD79E9">
        <w:rPr>
          <w:rFonts w:asciiTheme="majorHAnsi" w:hAnsiTheme="majorHAnsi" w:cstheme="minorHAnsi"/>
          <w:sz w:val="24"/>
          <w:szCs w:val="24"/>
          <w:lang w:val="sr-Latn-CS"/>
        </w:rPr>
        <w:t>–</w:t>
      </w:r>
      <w:r>
        <w:rPr>
          <w:rFonts w:asciiTheme="majorHAnsi" w:hAnsiTheme="majorHAnsi" w:cstheme="minorHAnsi"/>
          <w:sz w:val="24"/>
          <w:szCs w:val="24"/>
          <w:lang w:val="sr-Latn-CS"/>
        </w:rPr>
        <w:t xml:space="preserve"> </w:t>
      </w:r>
      <w:r w:rsidR="00E92B0C">
        <w:rPr>
          <w:rFonts w:asciiTheme="majorHAnsi" w:hAnsiTheme="majorHAnsi" w:cstheme="minorHAnsi"/>
          <w:sz w:val="24"/>
          <w:szCs w:val="24"/>
          <w:lang w:val="sr-Latn-CS"/>
        </w:rPr>
        <w:t>Poljane Cetinje</w:t>
      </w:r>
      <w:r w:rsidR="00476B61" w:rsidRPr="00AF218D">
        <w:rPr>
          <w:rFonts w:asciiTheme="majorHAnsi" w:hAnsiTheme="majorHAnsi" w:cstheme="minorHAnsi"/>
          <w:sz w:val="24"/>
          <w:szCs w:val="24"/>
          <w:lang w:val="sr-Latn-CS"/>
        </w:rPr>
        <w:t>’’</w:t>
      </w:r>
      <w:r w:rsidRPr="00AF218D">
        <w:rPr>
          <w:rFonts w:asciiTheme="majorHAnsi" w:hAnsiTheme="majorHAnsi" w:cstheme="minorHAnsi"/>
          <w:sz w:val="24"/>
          <w:szCs w:val="24"/>
          <w:lang w:val="sr-Latn-CS"/>
        </w:rPr>
        <w:t xml:space="preserve"> . Tenderska dokumentacija se može otkupiti do krajnjeg roka za podnošenje ponude.</w:t>
      </w:r>
    </w:p>
    <w:p w14:paraId="59442BBE" w14:textId="77777777" w:rsidR="00AF218D" w:rsidRPr="00623FCA" w:rsidRDefault="00AF218D" w:rsidP="00AF218D">
      <w:pPr>
        <w:jc w:val="both"/>
        <w:rPr>
          <w:rFonts w:asciiTheme="majorHAnsi" w:hAnsiTheme="majorHAnsi" w:cstheme="minorHAnsi"/>
          <w:sz w:val="24"/>
          <w:szCs w:val="24"/>
          <w:lang w:val="sr-Latn-CS"/>
        </w:rPr>
      </w:pPr>
      <w:r w:rsidRPr="00AF218D">
        <w:rPr>
          <w:rFonts w:asciiTheme="majorHAnsi" w:hAnsiTheme="majorHAnsi" w:cstheme="minorHAnsi"/>
          <w:sz w:val="24"/>
          <w:szCs w:val="24"/>
          <w:lang w:val="sr-Latn-CS"/>
        </w:rPr>
        <w:t>Ukoliko Ponuđač vrši plaćanje nakande za otkup Tenderske dokumentacije iz inostranstva, instrukcije za plaćanje se mogu dobiti od kontakt osobe .</w:t>
      </w:r>
    </w:p>
    <w:p w14:paraId="274F0280"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Ministarstvo je dužno da Tendersku dokumentaciju preda u štampanoj i elektronskoj formi.</w:t>
      </w:r>
    </w:p>
    <w:p w14:paraId="1D1FA040" w14:textId="77777777" w:rsidR="00152EED" w:rsidRPr="00623FCA" w:rsidRDefault="00152EED" w:rsidP="00124853">
      <w:pPr>
        <w:pStyle w:val="Heading1"/>
        <w:spacing w:before="0" w:after="200"/>
        <w:ind w:left="432"/>
        <w:jc w:val="both"/>
        <w:rPr>
          <w:rFonts w:asciiTheme="majorHAnsi" w:hAnsiTheme="majorHAnsi"/>
          <w:sz w:val="24"/>
          <w:szCs w:val="24"/>
          <w:lang w:val="sr-Latn-CS"/>
        </w:rPr>
      </w:pPr>
      <w:r w:rsidRPr="00623FCA">
        <w:rPr>
          <w:rFonts w:asciiTheme="majorHAnsi" w:hAnsiTheme="majorHAnsi"/>
          <w:sz w:val="24"/>
          <w:szCs w:val="24"/>
          <w:lang w:val="sr-Latn-CS"/>
        </w:rPr>
        <w:t>Jezik tenderskog postupka</w:t>
      </w:r>
    </w:p>
    <w:p w14:paraId="6153701E"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Crnogorski jezik ili drugi jezik koji je u službenoj upotrebi u Crnoj Gori je zvanični jezik ovog tenderskog postupka.</w:t>
      </w:r>
    </w:p>
    <w:p w14:paraId="590129EE" w14:textId="77777777" w:rsidR="008113D5" w:rsidRPr="00623FCA" w:rsidRDefault="00D73F55" w:rsidP="00124853">
      <w:pPr>
        <w:pStyle w:val="Heading1"/>
        <w:numPr>
          <w:ilvl w:val="0"/>
          <w:numId w:val="0"/>
        </w:numPr>
        <w:spacing w:before="0" w:after="200"/>
        <w:ind w:left="90"/>
        <w:jc w:val="both"/>
        <w:rPr>
          <w:rFonts w:asciiTheme="majorHAnsi" w:hAnsiTheme="majorHAnsi" w:cstheme="minorHAnsi"/>
          <w:b w:val="0"/>
          <w:sz w:val="24"/>
          <w:szCs w:val="24"/>
          <w:lang w:val="sr-Latn-CS"/>
        </w:rPr>
      </w:pPr>
      <w:r w:rsidRPr="00623FCA">
        <w:rPr>
          <w:rFonts w:asciiTheme="majorHAnsi" w:hAnsiTheme="majorHAnsi"/>
          <w:b w:val="0"/>
          <w:sz w:val="24"/>
          <w:szCs w:val="24"/>
          <w:lang w:val="sr-Latn-CS"/>
        </w:rPr>
        <w:t xml:space="preserve">Ponuđač može dostaviti ponudu </w:t>
      </w:r>
      <w:r w:rsidR="00152EED" w:rsidRPr="00623FCA">
        <w:rPr>
          <w:rFonts w:asciiTheme="majorHAnsi" w:hAnsiTheme="majorHAnsi"/>
          <w:b w:val="0"/>
          <w:sz w:val="24"/>
          <w:szCs w:val="24"/>
          <w:lang w:val="sr-Latn-CS"/>
        </w:rPr>
        <w:t>i na engleskom jeziku uz</w:t>
      </w:r>
      <w:r w:rsidRPr="00623FCA">
        <w:rPr>
          <w:rFonts w:asciiTheme="majorHAnsi" w:hAnsiTheme="majorHAnsi"/>
          <w:b w:val="0"/>
          <w:sz w:val="24"/>
          <w:szCs w:val="24"/>
          <w:lang w:val="sr-Latn-CS"/>
        </w:rPr>
        <w:t xml:space="preserve"> </w:t>
      </w:r>
      <w:r w:rsidR="006B56FD">
        <w:rPr>
          <w:rFonts w:asciiTheme="majorHAnsi" w:hAnsiTheme="majorHAnsi"/>
          <w:b w:val="0"/>
          <w:sz w:val="24"/>
          <w:szCs w:val="24"/>
          <w:lang w:val="sr-Latn-CS"/>
        </w:rPr>
        <w:t>priloženi</w:t>
      </w:r>
      <w:r w:rsidR="00152EED" w:rsidRPr="00623FCA">
        <w:rPr>
          <w:rFonts w:asciiTheme="majorHAnsi" w:hAnsiTheme="majorHAnsi"/>
          <w:b w:val="0"/>
          <w:sz w:val="24"/>
          <w:szCs w:val="24"/>
          <w:lang w:val="sr-Latn-CS"/>
        </w:rPr>
        <w:t xml:space="preserve"> </w:t>
      </w:r>
      <w:r w:rsidR="00623FCA">
        <w:rPr>
          <w:rFonts w:asciiTheme="majorHAnsi" w:hAnsiTheme="majorHAnsi"/>
          <w:b w:val="0"/>
          <w:sz w:val="24"/>
          <w:szCs w:val="24"/>
          <w:lang w:val="sr-Latn-CS"/>
        </w:rPr>
        <w:t xml:space="preserve">i </w:t>
      </w:r>
      <w:r w:rsidR="00152EED" w:rsidRPr="00623FCA">
        <w:rPr>
          <w:rFonts w:asciiTheme="majorHAnsi" w:hAnsiTheme="majorHAnsi"/>
          <w:b w:val="0"/>
          <w:sz w:val="24"/>
          <w:szCs w:val="24"/>
          <w:lang w:val="sr-Latn-CS"/>
        </w:rPr>
        <w:t>zvanični prevod</w:t>
      </w:r>
      <w:r w:rsidRPr="00623FCA">
        <w:rPr>
          <w:rFonts w:asciiTheme="majorHAnsi" w:hAnsiTheme="majorHAnsi"/>
          <w:b w:val="0"/>
          <w:sz w:val="24"/>
          <w:szCs w:val="24"/>
          <w:lang w:val="sr-Latn-CS"/>
        </w:rPr>
        <w:t xml:space="preserve"> na crnogorski jezik. Svi prevodi na crnogorski jezik sa drugih jezika, uključujući engleski, moraju biti prevedeni od strane ovlašćenih prevodilaca na crnogorski jezik. U slučaju </w:t>
      </w:r>
      <w:r w:rsidRPr="00623FCA">
        <w:rPr>
          <w:rFonts w:asciiTheme="majorHAnsi" w:hAnsiTheme="majorHAnsi"/>
          <w:b w:val="0"/>
          <w:sz w:val="24"/>
          <w:szCs w:val="24"/>
          <w:lang w:val="sr-Latn-CS"/>
        </w:rPr>
        <w:lastRenderedPageBreak/>
        <w:t>spora odnosno neslaganja verzije na originalnom jeziku i prevoda na crnogorski, relevantna je verzija na crnogorskom jeziku</w:t>
      </w:r>
      <w:r w:rsidR="00743B33" w:rsidRPr="00623FCA">
        <w:rPr>
          <w:rFonts w:asciiTheme="majorHAnsi" w:hAnsiTheme="majorHAnsi"/>
          <w:b w:val="0"/>
          <w:sz w:val="24"/>
          <w:szCs w:val="24"/>
          <w:lang w:val="sr-Latn-CS"/>
        </w:rPr>
        <w:t>.</w:t>
      </w:r>
    </w:p>
    <w:p w14:paraId="1CB2730B"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Podobnost za učešće u postupku javnog  nadmetanja</w:t>
      </w:r>
    </w:p>
    <w:p w14:paraId="04F42FD6"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Shodno članu 23 Zakona o koncesijama nepodobni da učestvuju na javnom nadmetanju za davanje koncesija su:</w:t>
      </w:r>
    </w:p>
    <w:p w14:paraId="26DBD91E" w14:textId="77777777" w:rsidR="009045C6" w:rsidRPr="00623FCA" w:rsidRDefault="009045C6" w:rsidP="00124853">
      <w:pPr>
        <w:pStyle w:val="ListParagraph"/>
        <w:numPr>
          <w:ilvl w:val="0"/>
          <w:numId w:val="3"/>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privredna društva, druga pravna lica i preduzetnici nad kojima je pokrenut postupak stečaja ili likvidacije, osim postupka reorganizacije u skladu sa zakonom kojim je uređena insolventnost privrednih društava;</w:t>
      </w:r>
    </w:p>
    <w:p w14:paraId="5B252C76" w14:textId="77777777" w:rsidR="009045C6" w:rsidRPr="00623FCA" w:rsidRDefault="009045C6" w:rsidP="00124853">
      <w:pPr>
        <w:pStyle w:val="ListParagraph"/>
        <w:numPr>
          <w:ilvl w:val="0"/>
          <w:numId w:val="3"/>
        </w:numPr>
        <w:spacing w:after="0"/>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privredna društva, druga pravna lica, preduzetnici i fizička lica koja su pravosnažnom presudom osuđena za krivično djelo izvršeno u vršenju profesionalne djelatnosti;</w:t>
      </w:r>
    </w:p>
    <w:p w14:paraId="3C279F88" w14:textId="77777777" w:rsidR="009045C6" w:rsidRPr="00623FCA" w:rsidRDefault="009045C6" w:rsidP="00124853">
      <w:pPr>
        <w:pStyle w:val="ListParagraph"/>
        <w:numPr>
          <w:ilvl w:val="0"/>
          <w:numId w:val="3"/>
        </w:numPr>
        <w:contextualSpacing w:val="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privredna društva, druga pravna lica, preduzetnici i fizička lica koja imaju neizmirene poreske obaveze </w:t>
      </w:r>
      <w:r w:rsidR="00743B33" w:rsidRPr="00623FCA">
        <w:rPr>
          <w:rFonts w:asciiTheme="majorHAnsi" w:hAnsiTheme="majorHAnsi" w:cstheme="minorHAnsi"/>
          <w:sz w:val="24"/>
          <w:szCs w:val="24"/>
          <w:lang w:val="sr-Latn-CS"/>
        </w:rPr>
        <w:t>i</w:t>
      </w:r>
      <w:r w:rsidRPr="00623FCA">
        <w:rPr>
          <w:rFonts w:asciiTheme="majorHAnsi" w:hAnsiTheme="majorHAnsi" w:cstheme="minorHAnsi"/>
          <w:sz w:val="24"/>
          <w:szCs w:val="24"/>
          <w:lang w:val="sr-Latn-CS"/>
        </w:rPr>
        <w:t xml:space="preserve"> obaveze po osnovu kazni izrečenih u krivičnom ili prekršajnom postupku, u periodu od najmanje tri godine prije objavljivanja javnog oglasa.</w:t>
      </w:r>
    </w:p>
    <w:p w14:paraId="571FF720" w14:textId="77777777" w:rsidR="002E2BD7" w:rsidRPr="00623FCA" w:rsidRDefault="009045C6">
      <w:pPr>
        <w:jc w:val="both"/>
        <w:rPr>
          <w:rFonts w:asciiTheme="majorHAnsi" w:hAnsiTheme="majorHAnsi"/>
          <w:sz w:val="24"/>
          <w:szCs w:val="24"/>
          <w:lang w:val="sr-Latn-CS"/>
        </w:rPr>
      </w:pPr>
      <w:r w:rsidRPr="00623FCA">
        <w:rPr>
          <w:rFonts w:asciiTheme="majorHAnsi" w:hAnsiTheme="majorHAnsi" w:cstheme="minorHAnsi"/>
          <w:sz w:val="24"/>
          <w:szCs w:val="24"/>
          <w:lang w:val="sr-Latn-CS"/>
        </w:rPr>
        <w:t>S tim u vezi, u cilju dokazivanja da je ponuđač podoban da učestvuje u postupku javog nadmetanja, neophodno je dostaviti sljedeću dokumentaciju:</w:t>
      </w:r>
    </w:p>
    <w:p w14:paraId="005874D9" w14:textId="77777777" w:rsidR="002E2BD7" w:rsidRPr="00623FCA" w:rsidRDefault="00152EED">
      <w:pPr>
        <w:numPr>
          <w:ilvl w:val="0"/>
          <w:numId w:val="17"/>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Izvod iz sudskog, ili drugog odgovarajućeg registra države u kojoj ponuđač ima sjedište;</w:t>
      </w:r>
    </w:p>
    <w:p w14:paraId="5C8763B9"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dokaz da protiv privrednog društva, drugog pravnog lica i preduzetnika nije pokrenut postupak stečaja ili likvidacije - dokaz/potvrdu izdaje Privredni sud;</w:t>
      </w:r>
    </w:p>
    <w:p w14:paraId="5109A792"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 xml:space="preserve">dokaz da privredno društvo, drugo pravno lice, preduzetnik i fizičko lice nije pravosnažno osuđeno za krivično djelo izvršeno u vršenju profesionalne djelatnosti </w:t>
      </w:r>
      <w:r w:rsidR="00743B33" w:rsidRPr="00623FCA">
        <w:rPr>
          <w:rFonts w:asciiTheme="majorHAnsi" w:eastAsia="Times New Roman" w:hAnsiTheme="majorHAnsi"/>
          <w:sz w:val="24"/>
          <w:szCs w:val="24"/>
          <w:lang w:val="sr-Latn-CS"/>
        </w:rPr>
        <w:t>–</w:t>
      </w:r>
      <w:r w:rsidRPr="00623FCA">
        <w:rPr>
          <w:rFonts w:asciiTheme="majorHAnsi" w:eastAsia="Times New Roman" w:hAnsiTheme="majorHAnsi"/>
          <w:sz w:val="24"/>
          <w:szCs w:val="24"/>
          <w:lang w:val="sr-Latn-CS"/>
        </w:rPr>
        <w:t xml:space="preserve"> dokaz/potvrdu izdaje Centralni registar privrednih subjekata Poreske uprave za privredna društva, druga pravna lica i preduzetnike, a za fizička lica dokaz/potvrdu izdaje nadležni Osnovni sud;</w:t>
      </w:r>
    </w:p>
    <w:p w14:paraId="7A6E5B76" w14:textId="77777777" w:rsidR="002E2BD7" w:rsidRPr="00623FCA" w:rsidRDefault="00152EED">
      <w:pPr>
        <w:numPr>
          <w:ilvl w:val="0"/>
          <w:numId w:val="18"/>
        </w:numPr>
        <w:spacing w:after="0"/>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 xml:space="preserve">dokaz da je privredno društvo, drugo pravno lice, preduzetnik i fizičko lice izmirilo obaveze po osnovu plaćanja poreza </w:t>
      </w:r>
      <w:r w:rsidR="00743B33" w:rsidRPr="00623FCA">
        <w:rPr>
          <w:rFonts w:asciiTheme="majorHAnsi" w:eastAsia="Times New Roman" w:hAnsiTheme="majorHAnsi"/>
          <w:sz w:val="24"/>
          <w:szCs w:val="24"/>
          <w:lang w:val="sr-Latn-CS"/>
        </w:rPr>
        <w:t>–</w:t>
      </w:r>
      <w:r w:rsidRPr="00623FCA">
        <w:rPr>
          <w:rFonts w:asciiTheme="majorHAnsi" w:eastAsia="Times New Roman" w:hAnsiTheme="majorHAnsi"/>
          <w:sz w:val="24"/>
          <w:szCs w:val="24"/>
          <w:lang w:val="sr-Latn-CS"/>
        </w:rPr>
        <w:t xml:space="preserve"> dokaz/potvrda se izdaje od poreskog organa uprave u kojem je naznačeno da su izmirene obaveze po osnovu poreza;</w:t>
      </w:r>
    </w:p>
    <w:p w14:paraId="76B7AC62" w14:textId="77777777" w:rsidR="002E2BD7" w:rsidRPr="00623FCA" w:rsidRDefault="00152EED">
      <w:pPr>
        <w:numPr>
          <w:ilvl w:val="0"/>
          <w:numId w:val="18"/>
        </w:numPr>
        <w:jc w:val="both"/>
        <w:rPr>
          <w:rFonts w:asciiTheme="majorHAnsi" w:eastAsia="Times New Roman" w:hAnsiTheme="majorHAnsi"/>
          <w:sz w:val="24"/>
          <w:szCs w:val="24"/>
          <w:lang w:val="sr-Latn-CS"/>
        </w:rPr>
      </w:pPr>
      <w:r w:rsidRPr="00623FCA">
        <w:rPr>
          <w:rFonts w:asciiTheme="majorHAnsi" w:eastAsia="Times New Roman" w:hAnsiTheme="majorHAnsi"/>
          <w:sz w:val="24"/>
          <w:szCs w:val="24"/>
          <w:lang w:val="sr-Latn-CS"/>
        </w:rPr>
        <w:t>dokaz da privredno društvo, drugo pravno lice, preduzetnik i fizičko lice nema neizmirenih obaveza po osnovu kazni izrečenih u krivičnom ili prekršajnom postupku u periodu od najmanje tri godine prije objavljivanja javnog oglasa:</w:t>
      </w:r>
    </w:p>
    <w:p w14:paraId="7F5D28CE" w14:textId="77777777" w:rsidR="002E2BD7" w:rsidRPr="00623FCA" w:rsidRDefault="00152EED">
      <w:pPr>
        <w:numPr>
          <w:ilvl w:val="0"/>
          <w:numId w:val="19"/>
        </w:numPr>
        <w:jc w:val="both"/>
        <w:rPr>
          <w:rFonts w:asciiTheme="majorHAnsi" w:hAnsiTheme="majorHAnsi"/>
          <w:sz w:val="24"/>
          <w:szCs w:val="24"/>
          <w:lang w:val="sr-Latn-CS"/>
        </w:rPr>
      </w:pPr>
      <w:r w:rsidRPr="00623FCA">
        <w:rPr>
          <w:rFonts w:asciiTheme="majorHAnsi" w:hAnsiTheme="majorHAnsi"/>
          <w:sz w:val="24"/>
          <w:szCs w:val="24"/>
          <w:lang w:val="sr-Latn-CS"/>
        </w:rPr>
        <w:t>ponuđač kao privredno društvo, drugo pravno lice i preduzetnik:</w:t>
      </w:r>
    </w:p>
    <w:p w14:paraId="33F354C2" w14:textId="77777777" w:rsidR="002E2BD7" w:rsidRPr="00623FCA" w:rsidRDefault="00152EED">
      <w:pPr>
        <w:numPr>
          <w:ilvl w:val="1"/>
          <w:numId w:val="18"/>
        </w:numPr>
        <w:spacing w:after="0"/>
        <w:jc w:val="both"/>
        <w:rPr>
          <w:rFonts w:asciiTheme="majorHAnsi" w:hAnsiTheme="majorHAnsi"/>
          <w:sz w:val="24"/>
          <w:szCs w:val="24"/>
          <w:lang w:val="sr-Latn-CS"/>
        </w:rPr>
      </w:pPr>
      <w:r w:rsidRPr="00623FCA">
        <w:rPr>
          <w:rFonts w:asciiTheme="majorHAnsi" w:hAnsiTheme="majorHAnsi"/>
          <w:sz w:val="24"/>
          <w:szCs w:val="24"/>
          <w:lang w:val="sr-Latn-CS"/>
        </w:rPr>
        <w:t>dokaz/potvrda Centralnog registra privrednih subjekata Poreske uprave kojom se dokazuje da se ponuđač ne nalazi u kaznenoj evidenciji istog;</w:t>
      </w:r>
    </w:p>
    <w:p w14:paraId="19075BF0" w14:textId="77777777" w:rsidR="002E2BD7" w:rsidRPr="00623FCA" w:rsidRDefault="00152EED">
      <w:pPr>
        <w:numPr>
          <w:ilvl w:val="1"/>
          <w:numId w:val="18"/>
        </w:numPr>
        <w:jc w:val="both"/>
        <w:rPr>
          <w:rFonts w:asciiTheme="majorHAnsi" w:hAnsiTheme="majorHAnsi"/>
          <w:sz w:val="24"/>
          <w:szCs w:val="24"/>
          <w:lang w:val="sr-Latn-CS"/>
        </w:rPr>
      </w:pPr>
      <w:r w:rsidRPr="00623FCA">
        <w:rPr>
          <w:rFonts w:asciiTheme="majorHAnsi" w:hAnsiTheme="majorHAnsi"/>
          <w:sz w:val="24"/>
          <w:szCs w:val="24"/>
          <w:lang w:val="sr-Latn-CS"/>
        </w:rPr>
        <w:lastRenderedPageBreak/>
        <w:t>dokaz/potvrda područnog organa za prekršaje iz mjesta sjedišta ponuđača ili nadležnog organa, kojom se dokazuje da ponuđač nema neizmirenih obaveza po osnovu kazni izrečenih u prekršajnom postupku;</w:t>
      </w:r>
    </w:p>
    <w:p w14:paraId="4A5EC846" w14:textId="77777777" w:rsidR="00152EED" w:rsidRPr="00623FCA" w:rsidRDefault="00152EED" w:rsidP="00124853">
      <w:pPr>
        <w:pStyle w:val="ListParagraph"/>
        <w:numPr>
          <w:ilvl w:val="0"/>
          <w:numId w:val="19"/>
        </w:numPr>
        <w:contextualSpacing w:val="0"/>
        <w:jc w:val="both"/>
        <w:rPr>
          <w:rFonts w:asciiTheme="majorHAnsi" w:hAnsiTheme="majorHAnsi"/>
          <w:sz w:val="24"/>
          <w:szCs w:val="24"/>
          <w:lang w:val="sr-Latn-CS"/>
        </w:rPr>
      </w:pPr>
      <w:r w:rsidRPr="00623FCA">
        <w:rPr>
          <w:rFonts w:asciiTheme="majorHAnsi" w:hAnsiTheme="majorHAnsi"/>
          <w:sz w:val="24"/>
          <w:szCs w:val="24"/>
          <w:lang w:val="sr-Latn-CS"/>
        </w:rPr>
        <w:t xml:space="preserve">ponuđač kao fizičko lice: </w:t>
      </w:r>
    </w:p>
    <w:p w14:paraId="31360736" w14:textId="77777777" w:rsidR="000A4F55" w:rsidRPr="00623FCA" w:rsidRDefault="00152EED" w:rsidP="00124853">
      <w:pPr>
        <w:pStyle w:val="ListParagraph"/>
        <w:numPr>
          <w:ilvl w:val="0"/>
          <w:numId w:val="22"/>
        </w:numPr>
        <w:spacing w:after="0"/>
        <w:ind w:left="1440"/>
        <w:contextualSpacing w:val="0"/>
        <w:jc w:val="both"/>
        <w:rPr>
          <w:rFonts w:asciiTheme="majorHAnsi" w:hAnsiTheme="majorHAnsi"/>
          <w:sz w:val="24"/>
          <w:szCs w:val="24"/>
          <w:lang w:val="sr-Latn-CS"/>
        </w:rPr>
      </w:pPr>
      <w:r w:rsidRPr="00623FCA">
        <w:rPr>
          <w:rFonts w:asciiTheme="majorHAnsi" w:hAnsiTheme="majorHAnsi"/>
          <w:sz w:val="24"/>
          <w:szCs w:val="24"/>
          <w:lang w:val="sr-Latn-CS"/>
        </w:rPr>
        <w:t>dokaz/potvrda Ministarstva pravde kojom se dokazuje da je ponuđač izmirio obaveze po osnovu kazni izrečenih u krivičnom postupku;</w:t>
      </w:r>
    </w:p>
    <w:p w14:paraId="00BF7E09" w14:textId="77777777" w:rsidR="008113D5" w:rsidRPr="00623FCA" w:rsidRDefault="00152EED" w:rsidP="00124853">
      <w:pPr>
        <w:pStyle w:val="ListParagraph"/>
        <w:numPr>
          <w:ilvl w:val="0"/>
          <w:numId w:val="22"/>
        </w:numPr>
        <w:ind w:left="1440"/>
        <w:contextualSpacing w:val="0"/>
        <w:jc w:val="both"/>
        <w:rPr>
          <w:rFonts w:asciiTheme="majorHAnsi" w:hAnsiTheme="majorHAnsi"/>
          <w:sz w:val="24"/>
          <w:szCs w:val="24"/>
          <w:lang w:val="sr-Latn-CS"/>
        </w:rPr>
      </w:pPr>
      <w:r w:rsidRPr="00623FCA">
        <w:rPr>
          <w:rFonts w:asciiTheme="majorHAnsi" w:hAnsiTheme="majorHAnsi"/>
          <w:sz w:val="24"/>
          <w:szCs w:val="24"/>
          <w:lang w:val="sr-Latn-CS"/>
        </w:rPr>
        <w:t>dokaz/potvrda Ministarstva pravde kojom se dokazuje da isto nema neizmirenih obaveza po osnovu kazni izrečenih u prekršajnom postupku.</w:t>
      </w:r>
    </w:p>
    <w:p w14:paraId="4D52C376"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Navedeni dokazi ne smiju biti stariji od devedeset (90) dana od dana objavljivanja oglasa.</w:t>
      </w:r>
    </w:p>
    <w:p w14:paraId="7B215570" w14:textId="77777777" w:rsidR="00152EED" w:rsidRPr="00623FCA" w:rsidRDefault="00152EED" w:rsidP="00124853">
      <w:pPr>
        <w:jc w:val="both"/>
        <w:rPr>
          <w:rFonts w:asciiTheme="majorHAnsi" w:hAnsiTheme="majorHAnsi"/>
          <w:sz w:val="24"/>
          <w:szCs w:val="24"/>
          <w:lang w:val="sr-Latn-CS"/>
        </w:rPr>
      </w:pPr>
      <w:r w:rsidRPr="00623FCA">
        <w:rPr>
          <w:rFonts w:asciiTheme="majorHAnsi" w:hAnsiTheme="majorHAnsi"/>
          <w:sz w:val="24"/>
          <w:szCs w:val="24"/>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14:paraId="48D7B19B"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Pored navedenog, ponuđač je dužan dostaviti i:</w:t>
      </w:r>
    </w:p>
    <w:p w14:paraId="15C57455" w14:textId="77777777" w:rsidR="009045C6" w:rsidRPr="00623FCA" w:rsidRDefault="009045C6" w:rsidP="00124853">
      <w:pPr>
        <w:pStyle w:val="Default"/>
        <w:numPr>
          <w:ilvl w:val="0"/>
          <w:numId w:val="4"/>
        </w:numPr>
        <w:spacing w:line="276" w:lineRule="auto"/>
        <w:jc w:val="both"/>
        <w:rPr>
          <w:rFonts w:asciiTheme="majorHAnsi" w:hAnsiTheme="majorHAnsi" w:cstheme="minorHAnsi"/>
          <w:color w:val="auto"/>
          <w:lang w:val="sr-Latn-CS" w:eastAsia="en-US"/>
        </w:rPr>
      </w:pPr>
      <w:r w:rsidRPr="00623FCA">
        <w:rPr>
          <w:rFonts w:asciiTheme="majorHAnsi" w:hAnsiTheme="majorHAnsi" w:cstheme="minorHAnsi"/>
          <w:color w:val="auto"/>
          <w:lang w:val="sr-Latn-CS" w:eastAsia="en-US"/>
        </w:rPr>
        <w:t>Bankarsku garanciju ponude u formi predviđenoj ovim Uputstvom i</w:t>
      </w:r>
    </w:p>
    <w:p w14:paraId="530C9F5E" w14:textId="77777777" w:rsidR="009045C6" w:rsidRPr="00623FCA" w:rsidRDefault="009045C6" w:rsidP="00124853">
      <w:pPr>
        <w:pStyle w:val="Default"/>
        <w:numPr>
          <w:ilvl w:val="0"/>
          <w:numId w:val="4"/>
        </w:numPr>
        <w:spacing w:after="200" w:line="276" w:lineRule="auto"/>
        <w:jc w:val="both"/>
        <w:rPr>
          <w:rFonts w:asciiTheme="majorHAnsi" w:hAnsiTheme="majorHAnsi" w:cstheme="minorHAnsi"/>
          <w:color w:val="auto"/>
          <w:lang w:val="sr-Latn-CS" w:eastAsia="en-US"/>
        </w:rPr>
      </w:pPr>
      <w:r w:rsidRPr="00623FCA">
        <w:rPr>
          <w:rFonts w:asciiTheme="majorHAnsi" w:hAnsiTheme="majorHAnsi" w:cstheme="minorHAnsi"/>
          <w:color w:val="auto"/>
          <w:lang w:val="sr-Latn-CS" w:eastAsia="en-US"/>
        </w:rPr>
        <w:t>Popunjene Obrazase A i B sa pratećom dokumentacijom.</w:t>
      </w:r>
    </w:p>
    <w:p w14:paraId="264AC5B9" w14:textId="77777777" w:rsidR="00416413" w:rsidRPr="00623FCA" w:rsidRDefault="00416413" w:rsidP="00124853">
      <w:pPr>
        <w:jc w:val="both"/>
        <w:rPr>
          <w:rFonts w:asciiTheme="majorHAnsi" w:hAnsiTheme="majorHAnsi" w:cs="Arial"/>
          <w:sz w:val="24"/>
          <w:szCs w:val="24"/>
          <w:lang w:val="sr-Latn-CS"/>
        </w:rPr>
      </w:pPr>
      <w:r w:rsidRPr="00623FCA">
        <w:rPr>
          <w:rFonts w:asciiTheme="majorHAnsi" w:hAnsiTheme="majorHAnsi" w:cs="Arial"/>
          <w:sz w:val="24"/>
          <w:szCs w:val="24"/>
          <w:lang w:val="sr-Latn-CS"/>
        </w:rPr>
        <w:t>Naručilac će odbiti ponudu u slučaju ako:</w:t>
      </w:r>
    </w:p>
    <w:p w14:paraId="1D900541"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je ponuda neblagovremena;</w:t>
      </w:r>
    </w:p>
    <w:p w14:paraId="3926472F"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ponuđač ne dostavi neki od dokaza podobnosti za učešće na javnom nadmetanju;</w:t>
      </w:r>
    </w:p>
    <w:p w14:paraId="0C85B53D"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nije dostavljena Bankarska garancija ponude  ili ako sadržina teksta garancije ne odgovara zahtjevima iz ovog Uputstva;</w:t>
      </w:r>
    </w:p>
    <w:p w14:paraId="00868C80" w14:textId="77777777" w:rsidR="00416413" w:rsidRPr="00623FCA" w:rsidRDefault="00416413" w:rsidP="0012485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ponuda nije dostavljena u formi propisanoj ovim Uputstvom ili ako ne sadrži sve elemente propisane ovim Uputstvom;</w:t>
      </w:r>
    </w:p>
    <w:p w14:paraId="44C8CBD6" w14:textId="77777777" w:rsidR="002E2BD7" w:rsidRPr="00623FCA" w:rsidRDefault="00416413">
      <w:pPr>
        <w:numPr>
          <w:ilvl w:val="0"/>
          <w:numId w:val="24"/>
        </w:numPr>
        <w:spacing w:after="0"/>
        <w:jc w:val="both"/>
        <w:rPr>
          <w:rFonts w:asciiTheme="majorHAnsi" w:hAnsiTheme="majorHAnsi"/>
          <w:sz w:val="24"/>
          <w:szCs w:val="24"/>
          <w:lang w:val="sr-Latn-CS"/>
        </w:rPr>
      </w:pPr>
      <w:r w:rsidRPr="00623FCA">
        <w:rPr>
          <w:rFonts w:asciiTheme="majorHAnsi" w:eastAsiaTheme="minorHAnsi" w:hAnsiTheme="majorHAnsi" w:cs="Cambria"/>
          <w:color w:val="000000"/>
          <w:sz w:val="24"/>
          <w:szCs w:val="24"/>
          <w:lang w:val="sr-Latn-CS"/>
        </w:rPr>
        <w:t>u slučaju da informacije i podaci o poslovanju, vlasništvu, finansijska i fiskalna evidencija u zemlji u kojoj strani ponuđač ima sjedište ili prebivalište nijesu transparentni i dostupni crnogorskim nadležnim organima;</w:t>
      </w:r>
    </w:p>
    <w:p w14:paraId="6640B991" w14:textId="77777777" w:rsidR="002E2BD7" w:rsidRPr="00623FCA" w:rsidRDefault="00416413">
      <w:pPr>
        <w:numPr>
          <w:ilvl w:val="0"/>
          <w:numId w:val="24"/>
        </w:numPr>
        <w:spacing w:after="0"/>
        <w:jc w:val="both"/>
        <w:rPr>
          <w:rFonts w:asciiTheme="majorHAnsi" w:hAnsiTheme="majorHAnsi"/>
          <w:sz w:val="24"/>
          <w:szCs w:val="24"/>
          <w:lang w:val="sr-Latn-CS"/>
        </w:rPr>
      </w:pPr>
      <w:r w:rsidRPr="00623FCA">
        <w:rPr>
          <w:rFonts w:asciiTheme="majorHAnsi" w:hAnsiTheme="majorHAnsi"/>
          <w:sz w:val="24"/>
          <w:szCs w:val="24"/>
          <w:lang w:val="sr-Latn-CS"/>
        </w:rPr>
        <w:t>u slučaju ako ponuda nije sačinjena u skladu sa uslovima i zahtjevima iz Koncesionog akta, Javnog poziva, ovog Uputstva i zakona;</w:t>
      </w:r>
    </w:p>
    <w:p w14:paraId="5C1BD966" w14:textId="77777777" w:rsidR="002E2BD7" w:rsidRPr="00623FCA" w:rsidRDefault="00416413">
      <w:pPr>
        <w:numPr>
          <w:ilvl w:val="0"/>
          <w:numId w:val="27"/>
        </w:numPr>
        <w:jc w:val="both"/>
        <w:rPr>
          <w:rFonts w:asciiTheme="majorHAnsi" w:hAnsiTheme="majorHAnsi"/>
          <w:sz w:val="24"/>
          <w:szCs w:val="24"/>
          <w:lang w:val="sr-Latn-CS"/>
        </w:rPr>
      </w:pPr>
      <w:r w:rsidRPr="00623FCA">
        <w:rPr>
          <w:rFonts w:asciiTheme="majorHAnsi" w:hAnsiTheme="majorHAnsi"/>
          <w:sz w:val="24"/>
          <w:szCs w:val="24"/>
          <w:lang w:val="sr-Latn-CS"/>
        </w:rPr>
        <w:t>u skladu sa zakonom.</w:t>
      </w:r>
    </w:p>
    <w:p w14:paraId="33700335" w14:textId="77777777" w:rsidR="00416413" w:rsidRPr="00623FCA" w:rsidRDefault="00416413" w:rsidP="00124853">
      <w:pPr>
        <w:pStyle w:val="Heading1"/>
        <w:spacing w:before="0" w:after="200"/>
        <w:ind w:left="432"/>
        <w:jc w:val="both"/>
        <w:rPr>
          <w:rFonts w:asciiTheme="majorHAnsi" w:eastAsiaTheme="minorHAnsi" w:hAnsiTheme="majorHAnsi"/>
          <w:sz w:val="24"/>
          <w:szCs w:val="24"/>
          <w:lang w:val="sr-Latn-CS"/>
        </w:rPr>
      </w:pPr>
      <w:r w:rsidRPr="00623FCA">
        <w:rPr>
          <w:rFonts w:asciiTheme="majorHAnsi" w:eastAsiaTheme="minorHAnsi" w:hAnsiTheme="majorHAnsi"/>
          <w:sz w:val="24"/>
          <w:szCs w:val="24"/>
          <w:lang w:val="sr-Latn-CS"/>
        </w:rPr>
        <w:t>Dodjela ugovora o koncesiji stranom ponuđaču</w:t>
      </w:r>
    </w:p>
    <w:p w14:paraId="6B37EA55" w14:textId="77777777" w:rsidR="00416413" w:rsidRPr="00623FCA" w:rsidRDefault="00416413" w:rsidP="00124853">
      <w:pPr>
        <w:pStyle w:val="Default"/>
        <w:spacing w:after="200" w:line="276" w:lineRule="auto"/>
        <w:jc w:val="both"/>
        <w:rPr>
          <w:rFonts w:asciiTheme="majorHAnsi" w:hAnsiTheme="majorHAnsi" w:cs="Cambria"/>
          <w:color w:val="auto"/>
          <w:lang w:val="sr-Latn-CS" w:eastAsia="en-US"/>
        </w:rPr>
      </w:pPr>
      <w:r w:rsidRPr="00623FCA">
        <w:rPr>
          <w:rFonts w:asciiTheme="majorHAnsi" w:eastAsiaTheme="minorHAnsi" w:hAnsiTheme="majorHAnsi" w:cs="Cambria"/>
          <w:lang w:val="sr-Latn-CS"/>
        </w:rPr>
        <w:t xml:space="preserve">Ugovor o koncesiji može biti dodijeljen i inostranom ponuđaču, pod uslovom da su informacije i podaci o poslovanju, vlasništvu, finansijska i fiskalna evidencija u zemlji u </w:t>
      </w:r>
      <w:r w:rsidRPr="00623FCA">
        <w:rPr>
          <w:rFonts w:asciiTheme="majorHAnsi" w:eastAsiaTheme="minorHAnsi" w:hAnsiTheme="majorHAnsi" w:cs="Cambria"/>
          <w:lang w:val="sr-Latn-CS"/>
        </w:rPr>
        <w:lastRenderedPageBreak/>
        <w:t xml:space="preserve">kojoj taj ponuđač ima sjedište ili prebivalište, transparentni i dostupni crnogorskim nadležnim organima. </w:t>
      </w:r>
      <w:r w:rsidRPr="00623FCA">
        <w:rPr>
          <w:rFonts w:asciiTheme="majorHAnsi" w:eastAsiaTheme="minorHAnsi" w:hAnsiTheme="majorHAnsi" w:cs="Cambria"/>
          <w:lang w:val="sr-Latn-CS" w:eastAsia="en-US"/>
        </w:rPr>
        <w:t>Ukoliko je ponuđač povezano lice jednog ili više pravnih lica, uslov transparentnosti i dostupnosti će se primjenjivati na svaku matičnu kompaniju koja vrši direktnu ili indirektnu kontrolu nad ponuđačem</w:t>
      </w:r>
      <w:r w:rsidRPr="00623FCA">
        <w:rPr>
          <w:rFonts w:asciiTheme="majorHAnsi" w:eastAsiaTheme="minorHAnsi" w:hAnsiTheme="majorHAnsi" w:cs="Cambria"/>
          <w:lang w:val="sr-Latn-CS"/>
        </w:rPr>
        <w:t>. U slučaju dodjele Ugovora o koncesiji stranom ponuđaču, isti je dužan da shodno članu 51 Zakona o koncesijama u roku od 60 dana od dana zaključivanja ugovora o koncesiji, osnuje i registruje privredno društvo ili drugo pravno lice, sa sjedištem u Crnoj Gori, koje će obavljati koncesionu djelatnost. Ministarstvo ekonomije zadržava pravo</w:t>
      </w:r>
      <w:r w:rsidRPr="00623FCA">
        <w:rPr>
          <w:rFonts w:asciiTheme="majorHAnsi" w:hAnsiTheme="majorHAnsi"/>
          <w:lang w:val="sr-Latn-CS"/>
        </w:rPr>
        <w:t xml:space="preserve"> da, u slučaju dodjele ugovora o koncesiji stranom ponuđaču, izmijeni nacrt ugovora kako bi se navedena činjenica reflektovala u istom. Navedeno se naročito odnosi na odgovornost matične kompanije – inostranog ponuđača za ispunjavanje ugovornih obaveza od strane privrednog društva osnovanog u Crnoj Gori za potrebe vršenja koncesione djelatnosti, kao i za promjenu osnivačkih (vlasničkih) udjela u privrednom društvu osnovanom u Crnoj Gori za potrebe vršenja koncesione djelatnosti.</w:t>
      </w:r>
      <w:r w:rsidRPr="00623FCA">
        <w:rPr>
          <w:rFonts w:asciiTheme="majorHAnsi" w:hAnsiTheme="majorHAnsi" w:cs="Cambria"/>
          <w:color w:val="auto"/>
          <w:lang w:val="sr-Latn-CS" w:eastAsia="en-US"/>
        </w:rPr>
        <w:t xml:space="preserve"> </w:t>
      </w:r>
    </w:p>
    <w:p w14:paraId="5B25B62A" w14:textId="77777777" w:rsidR="00416413" w:rsidRPr="00623FCA" w:rsidRDefault="00416413" w:rsidP="00124853">
      <w:pPr>
        <w:pStyle w:val="Heading1"/>
        <w:spacing w:before="0" w:after="200"/>
        <w:ind w:left="432"/>
        <w:jc w:val="both"/>
        <w:rPr>
          <w:rFonts w:asciiTheme="majorHAnsi" w:eastAsiaTheme="minorHAnsi" w:hAnsiTheme="majorHAnsi"/>
          <w:sz w:val="24"/>
          <w:szCs w:val="24"/>
          <w:lang w:val="sr-Latn-CS"/>
        </w:rPr>
      </w:pPr>
      <w:r w:rsidRPr="00623FCA">
        <w:rPr>
          <w:rFonts w:asciiTheme="majorHAnsi" w:eastAsiaTheme="minorHAnsi" w:hAnsiTheme="majorHAnsi"/>
          <w:sz w:val="24"/>
          <w:szCs w:val="24"/>
          <w:lang w:val="sr-Latn-CS"/>
        </w:rPr>
        <w:t xml:space="preserve">Dodjela ugovora o koncesiji konzorcijumu </w:t>
      </w:r>
    </w:p>
    <w:p w14:paraId="50CA49B1" w14:textId="77777777" w:rsidR="00416413" w:rsidRPr="00623FCA" w:rsidRDefault="00416413" w:rsidP="00124853">
      <w:pPr>
        <w:pStyle w:val="Default"/>
        <w:spacing w:after="200" w:line="276" w:lineRule="auto"/>
        <w:jc w:val="both"/>
        <w:rPr>
          <w:rFonts w:asciiTheme="majorHAnsi" w:hAnsiTheme="majorHAnsi"/>
          <w:color w:val="auto"/>
          <w:lang w:val="sr-Latn-CS"/>
        </w:rPr>
      </w:pPr>
      <w:r w:rsidRPr="00623FCA">
        <w:rPr>
          <w:rFonts w:asciiTheme="majorHAnsi" w:hAnsiTheme="majorHAnsi" w:cs="Cambria"/>
          <w:color w:val="auto"/>
          <w:lang w:val="sr-Latn-CS" w:eastAsia="en-US"/>
        </w:rPr>
        <w:t xml:space="preserve">U slučaju da ponuđač nastupa kao konzorcijum, onda je za svakog člana konzorcijuma neophodno dostaviti dokaze kojima se potvrđuje da je član </w:t>
      </w:r>
      <w:r w:rsidRPr="00623FCA">
        <w:rPr>
          <w:rFonts w:asciiTheme="majorHAnsi" w:hAnsiTheme="majorHAnsi"/>
          <w:color w:val="auto"/>
          <w:lang w:val="sr-Latn-CS"/>
        </w:rPr>
        <w:t>podoban da učestvuje u postupku javog nadmetanja, kao i ugovor o konzorcijumu, koji izričito predviđa:</w:t>
      </w:r>
    </w:p>
    <w:p w14:paraId="7B79DC5F"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da će svi članovi konzorcijuma biti solidarno odgovorni za izvršenje ugovora u skladu sa njegovim uslovima; </w:t>
      </w:r>
    </w:p>
    <w:p w14:paraId="0D0816E2"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procenat učešća u konzorcijumu ; </w:t>
      </w:r>
    </w:p>
    <w:p w14:paraId="0A62A503" w14:textId="77777777" w:rsidR="00416413" w:rsidRPr="00623FCA" w:rsidRDefault="00416413" w:rsidP="00124853">
      <w:pPr>
        <w:pStyle w:val="Default"/>
        <w:numPr>
          <w:ilvl w:val="0"/>
          <w:numId w:val="5"/>
        </w:numPr>
        <w:spacing w:line="276" w:lineRule="auto"/>
        <w:jc w:val="both"/>
        <w:rPr>
          <w:rFonts w:asciiTheme="majorHAnsi" w:hAnsiTheme="majorHAnsi"/>
          <w:color w:val="auto"/>
          <w:lang w:val="sr-Latn-CS"/>
        </w:rPr>
      </w:pPr>
      <w:r w:rsidRPr="00623FCA">
        <w:rPr>
          <w:rFonts w:asciiTheme="majorHAnsi" w:hAnsiTheme="majorHAnsi"/>
          <w:color w:val="auto"/>
          <w:lang w:val="sr-Latn-CS"/>
        </w:rPr>
        <w:t xml:space="preserve">obaveze svakog člana konzorcijuma i </w:t>
      </w:r>
    </w:p>
    <w:p w14:paraId="05610D74" w14:textId="77777777" w:rsidR="00416413" w:rsidRPr="00623FCA" w:rsidRDefault="00416413" w:rsidP="00124853">
      <w:pPr>
        <w:pStyle w:val="Default"/>
        <w:numPr>
          <w:ilvl w:val="0"/>
          <w:numId w:val="5"/>
        </w:numPr>
        <w:spacing w:after="200" w:line="276" w:lineRule="auto"/>
        <w:jc w:val="both"/>
        <w:rPr>
          <w:rFonts w:asciiTheme="majorHAnsi" w:hAnsiTheme="majorHAnsi"/>
          <w:color w:val="auto"/>
          <w:lang w:val="sr-Latn-CS"/>
        </w:rPr>
      </w:pPr>
      <w:r w:rsidRPr="00623FCA">
        <w:rPr>
          <w:rFonts w:asciiTheme="majorHAnsi" w:hAnsiTheme="majorHAnsi"/>
          <w:color w:val="auto"/>
          <w:lang w:val="sr-Latn-CS"/>
        </w:rPr>
        <w:t xml:space="preserve">ovlašćenje jednog člana koji će istupati u ime konzorcijuma. </w:t>
      </w:r>
    </w:p>
    <w:p w14:paraId="774DD8CE" w14:textId="77777777" w:rsidR="00416413" w:rsidRPr="00623FCA" w:rsidRDefault="00416413" w:rsidP="00124853">
      <w:pPr>
        <w:pStyle w:val="Default"/>
        <w:spacing w:after="200" w:line="276" w:lineRule="auto"/>
        <w:jc w:val="both"/>
        <w:rPr>
          <w:rFonts w:asciiTheme="majorHAnsi" w:hAnsiTheme="majorHAnsi"/>
          <w:lang w:val="sr-Latn-CS"/>
        </w:rPr>
      </w:pPr>
      <w:r w:rsidRPr="00623FCA">
        <w:rPr>
          <w:rFonts w:asciiTheme="majorHAnsi" w:hAnsiTheme="majorHAnsi"/>
          <w:color w:val="auto"/>
          <w:lang w:val="sr-Latn-CS"/>
        </w:rPr>
        <w:t>Vlasnička struktura u koncesionom društvu mora odgovarati procentu učešća članova u konzorcijumu utvđenom prilikom podnošenja ponude i ista se ne može mijenjati bez saglasnosti koncedenta.</w:t>
      </w:r>
      <w:r w:rsidRPr="00623FCA">
        <w:rPr>
          <w:rFonts w:asciiTheme="majorHAnsi" w:hAnsiTheme="majorHAnsi"/>
          <w:lang w:val="sr-Latn-CS"/>
        </w:rPr>
        <w:t xml:space="preserve"> U slučaju dodjele ugovora o koncesiji konzorcijumu kompanija, Ministarstvo zadržava pravo da izmijeni nacrt ugovora o koncesiji, kako bi se navedena činjenica reflektovala u istom.</w:t>
      </w:r>
    </w:p>
    <w:p w14:paraId="0083437C" w14:textId="1DDAAFBD" w:rsidR="00416413" w:rsidRPr="00623FCA" w:rsidRDefault="00416413" w:rsidP="00124853">
      <w:pPr>
        <w:pStyle w:val="Default"/>
        <w:spacing w:after="200" w:line="276" w:lineRule="auto"/>
        <w:jc w:val="both"/>
        <w:rPr>
          <w:rFonts w:asciiTheme="majorHAnsi" w:hAnsiTheme="majorHAnsi"/>
          <w:lang w:val="sr-Latn-CS"/>
        </w:rPr>
      </w:pPr>
      <w:r w:rsidRPr="00623FCA">
        <w:rPr>
          <w:rFonts w:asciiTheme="majorHAnsi" w:hAnsiTheme="majorHAnsi"/>
          <w:lang w:val="sr-Latn-CS"/>
        </w:rPr>
        <w:t xml:space="preserve">Konzorcijum može odrediti koji će se član/ovi konzorcijuma bodovati za potrebe </w:t>
      </w:r>
      <w:r w:rsidRPr="00AF218D">
        <w:rPr>
          <w:rFonts w:asciiTheme="majorHAnsi" w:hAnsiTheme="majorHAnsi"/>
          <w:lang w:val="sr-Latn-CS"/>
        </w:rPr>
        <w:t xml:space="preserve">kriterijuma </w:t>
      </w:r>
      <w:r w:rsidR="00CF1B75" w:rsidRPr="00AF218D">
        <w:rPr>
          <w:rFonts w:asciiTheme="majorHAnsi" w:hAnsiTheme="majorHAnsi"/>
          <w:lang w:val="sr-Latn-CS"/>
        </w:rPr>
        <w:t>9</w:t>
      </w:r>
      <w:r w:rsidR="00D73F55" w:rsidRPr="00AF218D">
        <w:rPr>
          <w:rFonts w:asciiTheme="majorHAnsi" w:hAnsiTheme="majorHAnsi"/>
          <w:lang w:val="sr-Latn-CS"/>
        </w:rPr>
        <w:t>.</w:t>
      </w:r>
      <w:r w:rsidR="00476B61">
        <w:rPr>
          <w:rFonts w:asciiTheme="majorHAnsi" w:hAnsiTheme="majorHAnsi"/>
          <w:lang w:val="sr-Latn-CS"/>
        </w:rPr>
        <w:t>4</w:t>
      </w:r>
      <w:r w:rsidR="00D73F55" w:rsidRPr="00AF218D">
        <w:rPr>
          <w:rFonts w:asciiTheme="majorHAnsi" w:hAnsiTheme="majorHAnsi"/>
          <w:lang w:val="sr-Latn-CS"/>
        </w:rPr>
        <w:t xml:space="preserve">, dok za potrebe bodovanja kriterijuma </w:t>
      </w:r>
      <w:r w:rsidR="00476B61">
        <w:rPr>
          <w:rFonts w:asciiTheme="majorHAnsi" w:hAnsiTheme="majorHAnsi"/>
          <w:lang w:val="sr-Latn-CS"/>
        </w:rPr>
        <w:t>9.5 i 9.6</w:t>
      </w:r>
      <w:r w:rsidR="00D73F55" w:rsidRPr="00AF218D">
        <w:rPr>
          <w:rFonts w:asciiTheme="majorHAnsi" w:hAnsiTheme="majorHAnsi"/>
          <w:lang w:val="sr-Latn-CS"/>
        </w:rPr>
        <w:t>. može</w:t>
      </w:r>
      <w:r w:rsidRPr="00623FCA">
        <w:rPr>
          <w:rFonts w:asciiTheme="majorHAnsi" w:hAnsiTheme="majorHAnsi"/>
          <w:lang w:val="sr-Latn-CS"/>
        </w:rPr>
        <w:t xml:space="preserve"> biti određen samo jedan (isti) član konzorcijuma.</w:t>
      </w:r>
    </w:p>
    <w:p w14:paraId="46C0AE35" w14:textId="77777777" w:rsidR="009045C6" w:rsidRPr="00623FCA" w:rsidRDefault="009045C6" w:rsidP="00124853">
      <w:pPr>
        <w:pStyle w:val="Heading1"/>
        <w:spacing w:before="0" w:after="20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Format ponude</w:t>
      </w:r>
    </w:p>
    <w:p w14:paraId="68E81001"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kern w:val="20"/>
          <w:sz w:val="24"/>
          <w:szCs w:val="24"/>
          <w:lang w:val="sr-Latn-CS" w:eastAsia="de-DE"/>
        </w:rPr>
        <w:t xml:space="preserve">Ponuda se dostavlja u zatvorenom omotu. Na omotu </w:t>
      </w:r>
      <w:r w:rsidRPr="00623FCA">
        <w:rPr>
          <w:rFonts w:asciiTheme="majorHAnsi" w:hAnsiTheme="majorHAnsi" w:cstheme="minorHAnsi"/>
          <w:sz w:val="24"/>
          <w:szCs w:val="24"/>
          <w:lang w:val="sr-Latn-CS"/>
        </w:rPr>
        <w:t>velikim štampanim slovima piše:</w:t>
      </w:r>
    </w:p>
    <w:p w14:paraId="29BAD91F" w14:textId="3F63923A"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’’PONUDA ZA JAVNO NADM</w:t>
      </w:r>
      <w:r w:rsidR="00A51C33" w:rsidRPr="00623FCA">
        <w:rPr>
          <w:rFonts w:asciiTheme="majorHAnsi" w:hAnsiTheme="majorHAnsi" w:cstheme="minorHAnsi"/>
          <w:sz w:val="24"/>
          <w:szCs w:val="24"/>
          <w:lang w:val="sr-Latn-CS" w:eastAsia="sl-SI"/>
        </w:rPr>
        <w:t xml:space="preserve">ETANJE ZA DAVANJE KONCESIJE ZA </w:t>
      </w:r>
      <w:r w:rsidRPr="00623FCA">
        <w:rPr>
          <w:rFonts w:asciiTheme="majorHAnsi" w:hAnsiTheme="majorHAnsi" w:cstheme="minorHAnsi"/>
          <w:sz w:val="24"/>
          <w:szCs w:val="24"/>
          <w:lang w:val="sr-Latn-CS" w:eastAsia="sl-SI"/>
        </w:rPr>
        <w:t xml:space="preserve">EKSPLOATACIJU </w:t>
      </w:r>
      <w:r w:rsidR="00A51C33" w:rsidRPr="00623FCA">
        <w:rPr>
          <w:rFonts w:asciiTheme="majorHAnsi" w:hAnsiTheme="majorHAnsi" w:cstheme="minorHAnsi"/>
          <w:sz w:val="24"/>
          <w:szCs w:val="24"/>
          <w:lang w:val="sr-Latn-CS" w:eastAsia="sl-SI"/>
        </w:rPr>
        <w:t>MINERALN</w:t>
      </w:r>
      <w:r w:rsidR="00F94235">
        <w:rPr>
          <w:rFonts w:asciiTheme="majorHAnsi" w:hAnsiTheme="majorHAnsi" w:cstheme="minorHAnsi"/>
          <w:sz w:val="24"/>
          <w:szCs w:val="24"/>
          <w:lang w:val="sr-Latn-CS" w:eastAsia="sl-SI"/>
        </w:rPr>
        <w:t>E SIROVINE</w:t>
      </w:r>
      <w:r w:rsidR="00A51C33" w:rsidRPr="00623FCA">
        <w:rPr>
          <w:rFonts w:asciiTheme="majorHAnsi" w:hAnsiTheme="majorHAnsi" w:cstheme="minorHAnsi"/>
          <w:sz w:val="24"/>
          <w:szCs w:val="24"/>
          <w:lang w:val="sr-Latn-CS" w:eastAsia="sl-SI"/>
        </w:rPr>
        <w:t xml:space="preserve"> </w:t>
      </w:r>
      <w:r w:rsidR="00E92B0C" w:rsidRPr="00E92B0C">
        <w:rPr>
          <w:rFonts w:asciiTheme="majorHAnsi" w:hAnsiTheme="majorHAnsi" w:cstheme="minorHAnsi"/>
          <w:sz w:val="24"/>
          <w:szCs w:val="24"/>
          <w:lang w:val="sr-Latn-CS" w:eastAsia="sl-SI"/>
        </w:rPr>
        <w:t xml:space="preserve">BIJELIH BOKSITA SA LEŽIŠTA </w:t>
      </w:r>
      <w:r w:rsidR="00476B61" w:rsidRPr="00AF218D">
        <w:rPr>
          <w:rFonts w:asciiTheme="majorHAnsi" w:hAnsiTheme="majorHAnsi" w:cstheme="minorHAnsi"/>
          <w:sz w:val="24"/>
          <w:szCs w:val="24"/>
          <w:lang w:val="sr-Latn-CS"/>
        </w:rPr>
        <w:t>’’</w:t>
      </w:r>
      <w:r w:rsidR="00E92B0C" w:rsidRPr="00E92B0C">
        <w:rPr>
          <w:rFonts w:asciiTheme="majorHAnsi" w:hAnsiTheme="majorHAnsi" w:cstheme="minorHAnsi"/>
          <w:sz w:val="24"/>
          <w:szCs w:val="24"/>
          <w:lang w:val="sr-Latn-CS" w:eastAsia="sl-SI"/>
        </w:rPr>
        <w:t>POLJANE</w:t>
      </w:r>
      <w:r w:rsidR="00476B61" w:rsidRPr="00476B61">
        <w:rPr>
          <w:rFonts w:asciiTheme="majorHAnsi" w:hAnsiTheme="majorHAnsi" w:cstheme="minorHAnsi"/>
          <w:sz w:val="24"/>
          <w:szCs w:val="24"/>
          <w:lang w:val="sr-Latn-CS"/>
        </w:rPr>
        <w:t xml:space="preserve"> </w:t>
      </w:r>
      <w:r w:rsidR="00476B61" w:rsidRPr="00AF218D">
        <w:rPr>
          <w:rFonts w:asciiTheme="majorHAnsi" w:hAnsiTheme="majorHAnsi" w:cstheme="minorHAnsi"/>
          <w:sz w:val="24"/>
          <w:szCs w:val="24"/>
          <w:lang w:val="sr-Latn-CS"/>
        </w:rPr>
        <w:t>’’</w:t>
      </w:r>
      <w:r w:rsidR="00E92B0C" w:rsidRPr="00E92B0C">
        <w:rPr>
          <w:rFonts w:asciiTheme="majorHAnsi" w:hAnsiTheme="majorHAnsi" w:cstheme="minorHAnsi"/>
          <w:sz w:val="24"/>
          <w:szCs w:val="24"/>
          <w:lang w:val="sr-Latn-CS" w:eastAsia="sl-SI"/>
        </w:rPr>
        <w:t>, PRIJESTONICA CETINJE</w:t>
      </w:r>
      <w:r w:rsidRPr="00623FCA">
        <w:rPr>
          <w:rFonts w:asciiTheme="majorHAnsi" w:hAnsiTheme="majorHAnsi" w:cstheme="minorHAnsi"/>
          <w:sz w:val="24"/>
          <w:szCs w:val="24"/>
          <w:lang w:val="sr-Latn-CS" w:eastAsia="sl-SI"/>
        </w:rPr>
        <w:t>;</w:t>
      </w:r>
    </w:p>
    <w:p w14:paraId="00283D2D" w14:textId="77777777"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lastRenderedPageBreak/>
        <w:t>Naziv i adresa ponuđača</w:t>
      </w:r>
    </w:p>
    <w:p w14:paraId="22BFA2B1" w14:textId="77777777" w:rsidR="009045C6" w:rsidRPr="00623FCA" w:rsidRDefault="009045C6" w:rsidP="00124853">
      <w:pPr>
        <w:numPr>
          <w:ilvl w:val="0"/>
          <w:numId w:val="7"/>
        </w:numPr>
        <w:spacing w:after="0"/>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 xml:space="preserve">Adresa Ministarstva ekonomije </w:t>
      </w:r>
    </w:p>
    <w:p w14:paraId="2CD134BF" w14:textId="77777777" w:rsidR="002E2BD7" w:rsidRPr="00623FCA" w:rsidRDefault="009045C6">
      <w:pPr>
        <w:numPr>
          <w:ilvl w:val="0"/>
          <w:numId w:val="7"/>
        </w:numPr>
        <w:jc w:val="both"/>
        <w:rPr>
          <w:rFonts w:asciiTheme="majorHAnsi" w:hAnsiTheme="majorHAnsi" w:cstheme="minorHAnsi"/>
          <w:sz w:val="24"/>
          <w:szCs w:val="24"/>
          <w:lang w:val="sr-Latn-CS" w:eastAsia="sl-SI"/>
        </w:rPr>
      </w:pPr>
      <w:r w:rsidRPr="00623FCA">
        <w:rPr>
          <w:rFonts w:asciiTheme="majorHAnsi" w:hAnsiTheme="majorHAnsi" w:cstheme="minorHAnsi"/>
          <w:sz w:val="24"/>
          <w:szCs w:val="24"/>
          <w:lang w:val="sr-Latn-CS" w:eastAsia="sl-SI"/>
        </w:rPr>
        <w:t>upozorenje: “NE OTVARATI OSIM U PRISUSTVU TENDERSKE KOMISIJE”.</w:t>
      </w:r>
    </w:p>
    <w:p w14:paraId="70E16072" w14:textId="77777777" w:rsidR="002E2BD7" w:rsidRPr="00623FCA" w:rsidRDefault="009045C6">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Omot ponude sadrži dvije odvojene koverte, i to koverta sa originalom ponude, na kojoj piše „ORIGINAL“ i koverta sa jednom kopijom ponude, na kojoj piše „KOPIJA“.</w:t>
      </w:r>
      <w:r w:rsidRPr="00623FCA">
        <w:rPr>
          <w:rFonts w:asciiTheme="majorHAnsi" w:hAnsiTheme="majorHAnsi" w:cstheme="minorHAnsi"/>
          <w:kern w:val="20"/>
          <w:sz w:val="24"/>
          <w:szCs w:val="24"/>
          <w:lang w:val="sr-Latn-CS" w:eastAsia="de-DE"/>
        </w:rPr>
        <w:t xml:space="preserve"> Obje koverte treba da sadrže po dvije posebne koverte i to kovertu sa dokumentacijom za utvrđivanje podobnosti ponuđača – naziva ’’PODOBNOST PONUĐAČA’’ i kovertu sa ponudom – naziva ’’TEHNIČKA PONUDA’’. Sadržaj ponude čine</w:t>
      </w:r>
      <w:r w:rsidRPr="00623FCA">
        <w:rPr>
          <w:rFonts w:asciiTheme="majorHAnsi" w:hAnsiTheme="majorHAnsi" w:cstheme="minorHAnsi"/>
          <w:sz w:val="24"/>
          <w:szCs w:val="24"/>
          <w:lang w:val="sr-Latn-CS"/>
        </w:rPr>
        <w:t xml:space="preserve"> prijavni obrasci, koji su dati kao Prilog 1 i Prilog 2 ovog Uputstva, sa dokumentacijom navedenom u dodacima obrazaca, ispunjeni u skladu sa ovim Uputstvom. Detaljan sadržaj ponude je objašnjen u poglavljima </w:t>
      </w:r>
      <w:r w:rsidR="002212C1" w:rsidRPr="00623FCA">
        <w:rPr>
          <w:rFonts w:asciiTheme="majorHAnsi" w:hAnsiTheme="majorHAnsi" w:cstheme="minorHAnsi"/>
          <w:sz w:val="24"/>
          <w:szCs w:val="24"/>
          <w:lang w:val="sr-Latn-CS"/>
        </w:rPr>
        <w:t>8.1.</w:t>
      </w:r>
      <w:r w:rsidRPr="00623FCA">
        <w:rPr>
          <w:rFonts w:asciiTheme="majorHAnsi" w:hAnsiTheme="majorHAnsi" w:cstheme="minorHAnsi"/>
          <w:sz w:val="24"/>
          <w:szCs w:val="24"/>
          <w:lang w:val="sr-Latn-CS"/>
        </w:rPr>
        <w:t xml:space="preserve"> i </w:t>
      </w:r>
      <w:r w:rsidR="002212C1" w:rsidRPr="00623FCA">
        <w:rPr>
          <w:rFonts w:asciiTheme="majorHAnsi" w:hAnsiTheme="majorHAnsi" w:cstheme="minorHAnsi"/>
          <w:sz w:val="24"/>
          <w:szCs w:val="24"/>
          <w:lang w:val="sr-Latn-CS"/>
        </w:rPr>
        <w:t>8.2</w:t>
      </w:r>
      <w:r w:rsidRPr="00623FCA">
        <w:rPr>
          <w:rFonts w:asciiTheme="majorHAnsi" w:hAnsiTheme="majorHAnsi" w:cstheme="minorHAnsi"/>
          <w:sz w:val="24"/>
          <w:szCs w:val="24"/>
          <w:lang w:val="sr-Latn-CS"/>
        </w:rPr>
        <w:t xml:space="preserve">. Uputstva.  </w:t>
      </w:r>
    </w:p>
    <w:p w14:paraId="113DE62F" w14:textId="77777777" w:rsidR="002E2BD7" w:rsidRPr="00623FCA" w:rsidRDefault="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Ponuda se uvezuje na način da se ne mogu naknadno ubacivati, odstranjivati ili zamjeniti pojedinačni djelovi ponude.</w:t>
      </w:r>
      <w:r w:rsidR="00AF218D" w:rsidRPr="00AF218D">
        <w:t xml:space="preserve"> </w:t>
      </w:r>
      <w:r w:rsidR="00AF218D" w:rsidRPr="00AF218D">
        <w:rPr>
          <w:rFonts w:asciiTheme="majorHAnsi" w:hAnsiTheme="majorHAnsi" w:cstheme="minorHAnsi"/>
          <w:sz w:val="24"/>
          <w:szCs w:val="24"/>
          <w:lang w:val="sr-Latn-CS"/>
        </w:rPr>
        <w:t xml:space="preserve">Bankarsku garanciju </w:t>
      </w:r>
      <w:r w:rsidR="00AF218D">
        <w:rPr>
          <w:rFonts w:asciiTheme="majorHAnsi" w:hAnsiTheme="majorHAnsi" w:cstheme="minorHAnsi"/>
          <w:sz w:val="24"/>
          <w:szCs w:val="24"/>
          <w:lang w:val="sr-Latn-CS"/>
        </w:rPr>
        <w:t xml:space="preserve">ponude </w:t>
      </w:r>
      <w:r w:rsidR="00AF218D" w:rsidRPr="00AF218D">
        <w:rPr>
          <w:rFonts w:asciiTheme="majorHAnsi" w:hAnsiTheme="majorHAnsi" w:cstheme="minorHAnsi"/>
          <w:sz w:val="24"/>
          <w:szCs w:val="24"/>
          <w:lang w:val="sr-Latn-CS"/>
        </w:rPr>
        <w:t xml:space="preserve">treba upakovati u posebnu pvc- dvoslojnu foliju </w:t>
      </w:r>
      <w:r w:rsidR="00AF218D">
        <w:rPr>
          <w:rFonts w:asciiTheme="majorHAnsi" w:hAnsiTheme="majorHAnsi" w:cstheme="minorHAnsi"/>
          <w:sz w:val="24"/>
          <w:szCs w:val="24"/>
          <w:lang w:val="sr-Latn-CS"/>
        </w:rPr>
        <w:t>koja je uvezana sa drugim dokazima</w:t>
      </w:r>
      <w:r w:rsidR="00AF218D" w:rsidRPr="00AF218D">
        <w:rPr>
          <w:rFonts w:asciiTheme="majorHAnsi" w:hAnsiTheme="majorHAnsi" w:cstheme="minorHAnsi"/>
          <w:sz w:val="24"/>
          <w:szCs w:val="24"/>
          <w:lang w:val="sr-Latn-CS"/>
        </w:rPr>
        <w:t xml:space="preserve"> koji čine sastavni dio ponude</w:t>
      </w:r>
      <w:r w:rsidR="00AF218D">
        <w:rPr>
          <w:rFonts w:asciiTheme="majorHAnsi" w:hAnsiTheme="majorHAnsi" w:cstheme="minorHAnsi"/>
          <w:sz w:val="24"/>
          <w:szCs w:val="24"/>
          <w:lang w:val="sr-Latn-CS"/>
        </w:rPr>
        <w:t>.</w:t>
      </w:r>
    </w:p>
    <w:p w14:paraId="0EB45ACA" w14:textId="77777777" w:rsidR="002E2BD7" w:rsidRPr="00623FCA" w:rsidRDefault="009045C6">
      <w:pPr>
        <w:tabs>
          <w:tab w:val="left" w:pos="8910"/>
        </w:tabs>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Organizacija ponude je prikazana na dijagramu. </w:t>
      </w:r>
    </w:p>
    <w:p w14:paraId="380BB653" w14:textId="77777777" w:rsidR="002E2BD7" w:rsidRPr="00623FCA" w:rsidRDefault="009045C6">
      <w:pPr>
        <w:tabs>
          <w:tab w:val="left" w:pos="2700"/>
        </w:tabs>
        <w:jc w:val="both"/>
        <w:rPr>
          <w:rFonts w:asciiTheme="majorHAnsi" w:hAnsiTheme="majorHAnsi" w:cstheme="minorHAnsi"/>
          <w:b/>
          <w:bCs/>
          <w:sz w:val="24"/>
          <w:szCs w:val="24"/>
          <w:lang w:val="sr-Latn-CS"/>
        </w:rPr>
      </w:pPr>
      <w:r w:rsidRPr="00623FCA">
        <w:rPr>
          <w:rFonts w:asciiTheme="majorHAnsi" w:hAnsiTheme="majorHAnsi" w:cstheme="minorHAnsi"/>
          <w:b/>
          <w:bCs/>
          <w:noProof/>
          <w:sz w:val="24"/>
          <w:szCs w:val="24"/>
        </w:rPr>
        <w:drawing>
          <wp:inline distT="0" distB="0" distL="0" distR="0" wp14:anchorId="381ADBCE" wp14:editId="796F468C">
            <wp:extent cx="5486400" cy="2743200"/>
            <wp:effectExtent l="0" t="0" r="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623FCA">
        <w:rPr>
          <w:rFonts w:asciiTheme="majorHAnsi" w:hAnsiTheme="majorHAnsi" w:cstheme="minorHAnsi"/>
          <w:b/>
          <w:bCs/>
          <w:sz w:val="24"/>
          <w:szCs w:val="24"/>
          <w:lang w:val="sr-Latn-CS"/>
        </w:rPr>
        <w:tab/>
      </w:r>
    </w:p>
    <w:p w14:paraId="345E57CF" w14:textId="77777777" w:rsidR="009045C6" w:rsidRPr="00623FCA" w:rsidRDefault="009045C6" w:rsidP="00124853">
      <w:pPr>
        <w:pStyle w:val="Heading2"/>
        <w:spacing w:before="0" w:after="200"/>
        <w:jc w:val="both"/>
        <w:rPr>
          <w:rFonts w:asciiTheme="majorHAnsi" w:hAnsiTheme="majorHAnsi" w:cstheme="minorHAnsi"/>
          <w:i w:val="0"/>
          <w:sz w:val="24"/>
          <w:szCs w:val="24"/>
          <w:lang w:val="sr-Latn-CS"/>
        </w:rPr>
      </w:pPr>
      <w:r w:rsidRPr="00623FCA">
        <w:rPr>
          <w:rFonts w:asciiTheme="majorHAnsi" w:hAnsiTheme="majorHAnsi" w:cstheme="minorHAnsi"/>
          <w:i w:val="0"/>
          <w:sz w:val="24"/>
          <w:szCs w:val="24"/>
          <w:lang w:val="sr-Latn-CS"/>
        </w:rPr>
        <w:t>Koverta Podobnost ponuđača</w:t>
      </w:r>
    </w:p>
    <w:p w14:paraId="225B68E2"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Koverta Podobnost ponuđača sadrži:</w:t>
      </w:r>
    </w:p>
    <w:p w14:paraId="27D360EC"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Pismo ponude</w:t>
      </w:r>
    </w:p>
    <w:p w14:paraId="733A07C3"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Popunjen Obrazac A – Podaci o ponuđaču</w:t>
      </w:r>
    </w:p>
    <w:p w14:paraId="1448AF5D"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Dokazi o podobnosti iz tačke </w:t>
      </w:r>
      <w:r w:rsidR="00416413" w:rsidRPr="00623FCA">
        <w:rPr>
          <w:rFonts w:asciiTheme="majorHAnsi" w:hAnsiTheme="majorHAnsi" w:cstheme="minorHAnsi"/>
          <w:sz w:val="24"/>
          <w:szCs w:val="24"/>
          <w:lang w:val="sr-Latn-CS"/>
        </w:rPr>
        <w:t xml:space="preserve">5 </w:t>
      </w:r>
      <w:r w:rsidRPr="00623FCA">
        <w:rPr>
          <w:rFonts w:asciiTheme="majorHAnsi" w:hAnsiTheme="majorHAnsi" w:cstheme="minorHAnsi"/>
          <w:sz w:val="24"/>
          <w:szCs w:val="24"/>
          <w:lang w:val="sr-Latn-CS"/>
        </w:rPr>
        <w:t>ovog Uputstva i člana 23 Zakona o koncesijama:</w:t>
      </w:r>
    </w:p>
    <w:p w14:paraId="437C4F70"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Bankarska garancija ponude u skladu sa tačkom </w:t>
      </w:r>
      <w:r w:rsidR="00CF1B75" w:rsidRPr="00623FCA">
        <w:rPr>
          <w:rFonts w:asciiTheme="majorHAnsi" w:hAnsiTheme="majorHAnsi" w:cstheme="minorHAnsi"/>
          <w:sz w:val="24"/>
          <w:szCs w:val="24"/>
          <w:lang w:val="sr-Latn-CS"/>
        </w:rPr>
        <w:t xml:space="preserve">10 </w:t>
      </w:r>
      <w:r w:rsidRPr="00623FCA">
        <w:rPr>
          <w:rFonts w:asciiTheme="majorHAnsi" w:hAnsiTheme="majorHAnsi" w:cstheme="minorHAnsi"/>
          <w:sz w:val="24"/>
          <w:szCs w:val="24"/>
          <w:lang w:val="sr-Latn-CS"/>
        </w:rPr>
        <w:t>ovog Uputstva</w:t>
      </w:r>
    </w:p>
    <w:p w14:paraId="13004E90" w14:textId="77777777" w:rsidR="009045C6" w:rsidRPr="00623FCA" w:rsidRDefault="009045C6" w:rsidP="00124853">
      <w:pPr>
        <w:numPr>
          <w:ilvl w:val="0"/>
          <w:numId w:val="8"/>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Elektronska verzija ponude (CD/DVD) sa svim elementima ponude u PDF formatu</w:t>
      </w:r>
    </w:p>
    <w:p w14:paraId="0DD299BF" w14:textId="77777777" w:rsidR="009045C6" w:rsidRPr="00623FCA" w:rsidRDefault="009045C6" w:rsidP="00124853">
      <w:pPr>
        <w:numPr>
          <w:ilvl w:val="0"/>
          <w:numId w:val="8"/>
        </w:num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lastRenderedPageBreak/>
        <w:t>Ugovor o konzorcijumu i podatke za svakog člana konzorcijuma iz tačke b) i c), ukoliko je primenjivo</w:t>
      </w:r>
    </w:p>
    <w:p w14:paraId="6360E709" w14:textId="77777777" w:rsidR="009045C6" w:rsidRPr="00623FCA" w:rsidRDefault="009045C6" w:rsidP="00124853">
      <w:pPr>
        <w:pStyle w:val="Heading2"/>
        <w:spacing w:before="0" w:after="200"/>
        <w:jc w:val="both"/>
        <w:rPr>
          <w:rFonts w:asciiTheme="majorHAnsi" w:hAnsiTheme="majorHAnsi" w:cstheme="minorHAnsi"/>
          <w:i w:val="0"/>
          <w:sz w:val="24"/>
          <w:szCs w:val="24"/>
          <w:lang w:val="sr-Latn-CS"/>
        </w:rPr>
      </w:pPr>
      <w:r w:rsidRPr="00623FCA">
        <w:rPr>
          <w:rFonts w:asciiTheme="majorHAnsi" w:hAnsiTheme="majorHAnsi" w:cstheme="minorHAnsi"/>
          <w:i w:val="0"/>
          <w:sz w:val="24"/>
          <w:szCs w:val="24"/>
          <w:lang w:val="sr-Latn-CS"/>
        </w:rPr>
        <w:t>Koverta Tehnička ponuda</w:t>
      </w:r>
    </w:p>
    <w:p w14:paraId="178C3C62" w14:textId="77777777" w:rsidR="009045C6" w:rsidRPr="00623FCA" w:rsidRDefault="009045C6" w:rsidP="00124853">
      <w:p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Koverta Tehnička ponuda sadrži:</w:t>
      </w:r>
    </w:p>
    <w:p w14:paraId="79F53598" w14:textId="77777777" w:rsidR="009045C6" w:rsidRPr="00623FCA" w:rsidRDefault="009045C6" w:rsidP="00124853">
      <w:pPr>
        <w:numPr>
          <w:ilvl w:val="0"/>
          <w:numId w:val="9"/>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Popunjen Obrazac</w:t>
      </w:r>
      <w:r w:rsidR="00700957" w:rsidRPr="00623FCA">
        <w:rPr>
          <w:rFonts w:asciiTheme="majorHAnsi" w:hAnsiTheme="majorHAnsi" w:cstheme="minorHAnsi"/>
          <w:sz w:val="24"/>
          <w:szCs w:val="24"/>
          <w:lang w:val="sr-Latn-CS"/>
        </w:rPr>
        <w:t xml:space="preserve"> B</w:t>
      </w:r>
      <w:r w:rsidRPr="00623FCA">
        <w:rPr>
          <w:rFonts w:asciiTheme="majorHAnsi" w:hAnsiTheme="majorHAnsi" w:cstheme="minorHAnsi"/>
          <w:sz w:val="24"/>
          <w:szCs w:val="24"/>
          <w:lang w:val="sr-Latn-CS"/>
        </w:rPr>
        <w:t xml:space="preserve"> – Tehnička ponuda</w:t>
      </w:r>
    </w:p>
    <w:p w14:paraId="4F15F8AF" w14:textId="77777777" w:rsidR="009045C6" w:rsidRPr="00623FCA" w:rsidRDefault="009045C6" w:rsidP="00124853">
      <w:pPr>
        <w:numPr>
          <w:ilvl w:val="0"/>
          <w:numId w:val="9"/>
        </w:numPr>
        <w:spacing w:after="0"/>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Revidovane finansijske iskaze za poslednje tri godine, sa izvještajima nezavisnih revizora</w:t>
      </w:r>
    </w:p>
    <w:p w14:paraId="18F24424" w14:textId="05421FB3" w:rsidR="009045C6" w:rsidRPr="00623FCA" w:rsidRDefault="009045C6" w:rsidP="00124853">
      <w:pPr>
        <w:numPr>
          <w:ilvl w:val="0"/>
          <w:numId w:val="9"/>
        </w:numPr>
        <w:jc w:val="both"/>
        <w:rPr>
          <w:rFonts w:asciiTheme="majorHAnsi" w:hAnsiTheme="majorHAnsi" w:cstheme="minorHAnsi"/>
          <w:sz w:val="24"/>
          <w:szCs w:val="24"/>
          <w:lang w:val="sr-Latn-CS"/>
        </w:rPr>
      </w:pPr>
      <w:r w:rsidRPr="00623FCA">
        <w:rPr>
          <w:rFonts w:asciiTheme="majorHAnsi" w:hAnsiTheme="majorHAnsi" w:cstheme="minorHAnsi"/>
          <w:sz w:val="24"/>
          <w:szCs w:val="24"/>
          <w:lang w:val="sr-Latn-CS"/>
        </w:rPr>
        <w:t xml:space="preserve">Dokaze o ispunjenosti kriterijuma iz tačke </w:t>
      </w:r>
      <w:r w:rsidR="00476B61">
        <w:rPr>
          <w:rFonts w:asciiTheme="majorHAnsi" w:hAnsiTheme="majorHAnsi" w:cstheme="minorHAnsi"/>
          <w:sz w:val="24"/>
          <w:szCs w:val="24"/>
          <w:lang w:val="sr-Latn-CS"/>
        </w:rPr>
        <w:t>9.4</w:t>
      </w:r>
      <w:r w:rsidR="00CF1B75" w:rsidRPr="00623FCA">
        <w:rPr>
          <w:rFonts w:asciiTheme="majorHAnsi" w:hAnsiTheme="majorHAnsi" w:cstheme="minorHAnsi"/>
          <w:sz w:val="24"/>
          <w:szCs w:val="24"/>
          <w:lang w:val="sr-Latn-CS"/>
        </w:rPr>
        <w:t xml:space="preserve"> Uputstva</w:t>
      </w:r>
      <w:r w:rsidRPr="00623FCA">
        <w:rPr>
          <w:rFonts w:asciiTheme="majorHAnsi" w:hAnsiTheme="majorHAnsi" w:cstheme="minorHAnsi"/>
          <w:sz w:val="24"/>
          <w:szCs w:val="24"/>
          <w:lang w:val="sr-Latn-CS"/>
        </w:rPr>
        <w:t xml:space="preserve"> (ugovor o koncesiji; izvod iz popisne liste osnovnih sredstava, itd</w:t>
      </w:r>
      <w:r w:rsidR="003E69E6" w:rsidRPr="00623FCA">
        <w:rPr>
          <w:rFonts w:asciiTheme="majorHAnsi" w:hAnsiTheme="majorHAnsi" w:cstheme="minorHAnsi"/>
          <w:sz w:val="24"/>
          <w:szCs w:val="24"/>
          <w:lang w:val="sr-Latn-CS"/>
        </w:rPr>
        <w:t>.</w:t>
      </w:r>
      <w:r w:rsidRPr="00623FCA">
        <w:rPr>
          <w:rFonts w:asciiTheme="majorHAnsi" w:hAnsiTheme="majorHAnsi" w:cstheme="minorHAnsi"/>
          <w:sz w:val="24"/>
          <w:szCs w:val="24"/>
          <w:lang w:val="sr-Latn-CS"/>
        </w:rPr>
        <w:t>)</w:t>
      </w:r>
    </w:p>
    <w:p w14:paraId="212CE881" w14:textId="77777777" w:rsidR="009045C6" w:rsidRPr="00B8498C" w:rsidRDefault="009045C6" w:rsidP="005F4DFA">
      <w:pPr>
        <w:pStyle w:val="Heading1"/>
        <w:rPr>
          <w:sz w:val="24"/>
          <w:szCs w:val="24"/>
          <w:lang w:val="sr-Latn-CS"/>
        </w:rPr>
      </w:pPr>
      <w:bookmarkStart w:id="0" w:name="_Toc390549915"/>
      <w:r w:rsidRPr="00B8498C">
        <w:rPr>
          <w:sz w:val="24"/>
          <w:szCs w:val="24"/>
          <w:lang w:val="sr-Latn-CS"/>
        </w:rPr>
        <w:t>Kriterijumi za izbor najpovoljnije ponude</w:t>
      </w:r>
      <w:bookmarkEnd w:id="0"/>
      <w:r w:rsidRPr="00B8498C">
        <w:rPr>
          <w:sz w:val="24"/>
          <w:szCs w:val="24"/>
          <w:lang w:val="sr-Latn-CS"/>
        </w:rPr>
        <w:t xml:space="preserve"> </w:t>
      </w:r>
    </w:p>
    <w:p w14:paraId="52E06505"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Kriterijumi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osnovu</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kojih</w:t>
      </w:r>
      <w:proofErr w:type="spellEnd"/>
      <w:r w:rsidRPr="005F4DFA">
        <w:rPr>
          <w:rFonts w:asciiTheme="majorHAnsi" w:hAnsiTheme="majorHAnsi" w:cstheme="minorHAnsi"/>
          <w:sz w:val="24"/>
          <w:szCs w:val="24"/>
        </w:rPr>
        <w:t xml:space="preserve"> se </w:t>
      </w:r>
      <w:proofErr w:type="spellStart"/>
      <w:r w:rsidRPr="005F4DFA">
        <w:rPr>
          <w:rFonts w:asciiTheme="majorHAnsi" w:hAnsiTheme="majorHAnsi" w:cstheme="minorHAnsi"/>
          <w:sz w:val="24"/>
          <w:szCs w:val="24"/>
        </w:rPr>
        <w:t>vrši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vrednovanje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ponuda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su</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sljedeći</w:t>
      </w:r>
      <w:proofErr w:type="spellEnd"/>
      <w:r w:rsidRPr="005F4DFA">
        <w:rPr>
          <w:rFonts w:asciiTheme="majorHAnsi" w:hAnsiTheme="majorHAnsi" w:cstheme="minorHAnsi"/>
          <w:sz w:val="24"/>
          <w:szCs w:val="24"/>
        </w:rPr>
        <w:t>:</w:t>
      </w:r>
    </w:p>
    <w:p w14:paraId="05904796" w14:textId="77777777" w:rsidR="005F4DFA" w:rsidRPr="005F4DFA" w:rsidRDefault="005F4DFA" w:rsidP="005F4DFA">
      <w:pPr>
        <w:jc w:val="both"/>
        <w:rPr>
          <w:rFonts w:asciiTheme="majorHAnsi" w:hAnsiTheme="majorHAnsi"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290"/>
        <w:gridCol w:w="1638"/>
      </w:tblGrid>
      <w:tr w:rsidR="005F4DFA" w:rsidRPr="005F4DFA" w14:paraId="12685BBA" w14:textId="77777777" w:rsidTr="005F4DFA">
        <w:trPr>
          <w:trHeight w:val="285"/>
        </w:trPr>
        <w:tc>
          <w:tcPr>
            <w:tcW w:w="648" w:type="dxa"/>
            <w:tcBorders>
              <w:top w:val="single" w:sz="18" w:space="0" w:color="auto"/>
              <w:left w:val="single" w:sz="18" w:space="0" w:color="auto"/>
              <w:bottom w:val="single" w:sz="18" w:space="0" w:color="auto"/>
              <w:right w:val="single" w:sz="12" w:space="0" w:color="auto"/>
            </w:tcBorders>
            <w:shd w:val="clear" w:color="auto" w:fill="FFFFFF" w:themeFill="background1"/>
          </w:tcPr>
          <w:p w14:paraId="0B170602"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R.B.</w:t>
            </w:r>
          </w:p>
        </w:tc>
        <w:tc>
          <w:tcPr>
            <w:tcW w:w="7290" w:type="dxa"/>
            <w:tcBorders>
              <w:top w:val="single" w:sz="18" w:space="0" w:color="auto"/>
              <w:left w:val="single" w:sz="12" w:space="0" w:color="auto"/>
              <w:bottom w:val="single" w:sz="18" w:space="0" w:color="auto"/>
              <w:right w:val="single" w:sz="2" w:space="0" w:color="auto"/>
            </w:tcBorders>
            <w:shd w:val="clear" w:color="auto" w:fill="FFFFFF" w:themeFill="background1"/>
          </w:tcPr>
          <w:p w14:paraId="0D4E3D44"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K R I T E R I J U M I</w:t>
            </w:r>
          </w:p>
        </w:tc>
        <w:tc>
          <w:tcPr>
            <w:tcW w:w="1638" w:type="dxa"/>
            <w:tcBorders>
              <w:top w:val="single" w:sz="18" w:space="0" w:color="auto"/>
              <w:left w:val="single" w:sz="2" w:space="0" w:color="auto"/>
              <w:bottom w:val="single" w:sz="18" w:space="0" w:color="auto"/>
              <w:right w:val="single" w:sz="18" w:space="0" w:color="auto"/>
            </w:tcBorders>
            <w:shd w:val="clear" w:color="auto" w:fill="FFFFFF" w:themeFill="background1"/>
          </w:tcPr>
          <w:p w14:paraId="0D911892"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w:t>
            </w:r>
            <w:proofErr w:type="spellStart"/>
            <w:r w:rsidRPr="005F4DFA">
              <w:rPr>
                <w:rFonts w:asciiTheme="majorHAnsi" w:hAnsiTheme="majorHAnsi" w:cstheme="minorHAnsi"/>
                <w:b/>
                <w:sz w:val="24"/>
                <w:szCs w:val="24"/>
              </w:rPr>
              <w:t>Broj</w:t>
            </w:r>
            <w:proofErr w:type="spellEnd"/>
            <w:r w:rsidRPr="005F4DFA">
              <w:rPr>
                <w:rFonts w:asciiTheme="majorHAnsi" w:hAnsiTheme="majorHAnsi" w:cstheme="minorHAnsi"/>
                <w:b/>
                <w:sz w:val="24"/>
                <w:szCs w:val="24"/>
              </w:rPr>
              <w:t xml:space="preserve"> </w:t>
            </w:r>
            <w:proofErr w:type="spellStart"/>
            <w:r w:rsidRPr="005F4DFA">
              <w:rPr>
                <w:rFonts w:asciiTheme="majorHAnsi" w:hAnsiTheme="majorHAnsi" w:cstheme="minorHAnsi"/>
                <w:b/>
                <w:sz w:val="24"/>
                <w:szCs w:val="24"/>
              </w:rPr>
              <w:t>bodova</w:t>
            </w:r>
            <w:proofErr w:type="spellEnd"/>
          </w:p>
        </w:tc>
      </w:tr>
      <w:tr w:rsidR="005F4DFA" w:rsidRPr="005F4DFA" w14:paraId="124EAA5F" w14:textId="77777777" w:rsidTr="005F4DFA">
        <w:tc>
          <w:tcPr>
            <w:tcW w:w="648" w:type="dxa"/>
            <w:tcBorders>
              <w:top w:val="single" w:sz="18" w:space="0" w:color="auto"/>
              <w:left w:val="single" w:sz="18" w:space="0" w:color="auto"/>
              <w:bottom w:val="single" w:sz="4" w:space="0" w:color="auto"/>
              <w:right w:val="single" w:sz="12" w:space="0" w:color="auto"/>
            </w:tcBorders>
          </w:tcPr>
          <w:p w14:paraId="4893BB5F"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1</w:t>
            </w:r>
          </w:p>
        </w:tc>
        <w:tc>
          <w:tcPr>
            <w:tcW w:w="7290" w:type="dxa"/>
            <w:tcBorders>
              <w:top w:val="single" w:sz="18" w:space="0" w:color="auto"/>
              <w:left w:val="single" w:sz="12" w:space="0" w:color="auto"/>
              <w:bottom w:val="single" w:sz="4" w:space="0" w:color="auto"/>
              <w:right w:val="single" w:sz="2" w:space="0" w:color="auto"/>
            </w:tcBorders>
          </w:tcPr>
          <w:p w14:paraId="66880C51"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Ponuđeni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procentualni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iznos</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obračun</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koncesione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naknade</w:t>
            </w:r>
            <w:proofErr w:type="spellEnd"/>
          </w:p>
        </w:tc>
        <w:tc>
          <w:tcPr>
            <w:tcW w:w="1638" w:type="dxa"/>
            <w:tcBorders>
              <w:top w:val="single" w:sz="18" w:space="0" w:color="auto"/>
              <w:left w:val="single" w:sz="2" w:space="0" w:color="auto"/>
              <w:right w:val="single" w:sz="18" w:space="0" w:color="auto"/>
            </w:tcBorders>
          </w:tcPr>
          <w:p w14:paraId="0C4D7358"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40</w:t>
            </w:r>
          </w:p>
        </w:tc>
      </w:tr>
      <w:tr w:rsidR="005F4DFA" w:rsidRPr="005F4DFA" w14:paraId="69C07C66" w14:textId="77777777" w:rsidTr="005F4DFA">
        <w:tc>
          <w:tcPr>
            <w:tcW w:w="648" w:type="dxa"/>
            <w:tcBorders>
              <w:left w:val="single" w:sz="18" w:space="0" w:color="auto"/>
              <w:right w:val="single" w:sz="12" w:space="0" w:color="auto"/>
            </w:tcBorders>
          </w:tcPr>
          <w:p w14:paraId="6EEAC936"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2</w:t>
            </w:r>
          </w:p>
        </w:tc>
        <w:tc>
          <w:tcPr>
            <w:tcW w:w="7290" w:type="dxa"/>
            <w:tcBorders>
              <w:left w:val="single" w:sz="12" w:space="0" w:color="auto"/>
              <w:bottom w:val="single" w:sz="4" w:space="0" w:color="auto"/>
              <w:right w:val="single" w:sz="2" w:space="0" w:color="auto"/>
            </w:tcBorders>
          </w:tcPr>
          <w:p w14:paraId="4036207E"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Ponuđeni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obim</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godišnje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rudarske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proizvodnje</w:t>
            </w:r>
            <w:proofErr w:type="spellEnd"/>
            <w:r w:rsidRPr="005F4DFA">
              <w:rPr>
                <w:rFonts w:asciiTheme="majorHAnsi" w:hAnsiTheme="majorHAnsi" w:cstheme="minorHAnsi"/>
                <w:sz w:val="24"/>
                <w:szCs w:val="24"/>
              </w:rPr>
              <w:t xml:space="preserve"> </w:t>
            </w:r>
          </w:p>
        </w:tc>
        <w:tc>
          <w:tcPr>
            <w:tcW w:w="1638" w:type="dxa"/>
            <w:tcBorders>
              <w:left w:val="single" w:sz="2" w:space="0" w:color="auto"/>
              <w:right w:val="single" w:sz="18" w:space="0" w:color="auto"/>
            </w:tcBorders>
          </w:tcPr>
          <w:p w14:paraId="77894F9F"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20</w:t>
            </w:r>
          </w:p>
        </w:tc>
      </w:tr>
      <w:tr w:rsidR="005F4DFA" w:rsidRPr="005F4DFA" w14:paraId="4F31E0BA" w14:textId="77777777" w:rsidTr="005F4DFA">
        <w:tc>
          <w:tcPr>
            <w:tcW w:w="648" w:type="dxa"/>
            <w:tcBorders>
              <w:left w:val="single" w:sz="18" w:space="0" w:color="auto"/>
              <w:right w:val="single" w:sz="12" w:space="0" w:color="auto"/>
            </w:tcBorders>
          </w:tcPr>
          <w:p w14:paraId="187135CA"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3</w:t>
            </w:r>
          </w:p>
        </w:tc>
        <w:tc>
          <w:tcPr>
            <w:tcW w:w="7290" w:type="dxa"/>
            <w:tcBorders>
              <w:top w:val="single" w:sz="4" w:space="0" w:color="auto"/>
              <w:left w:val="single" w:sz="12" w:space="0" w:color="auto"/>
              <w:right w:val="single" w:sz="2" w:space="0" w:color="auto"/>
            </w:tcBorders>
          </w:tcPr>
          <w:p w14:paraId="4A294CF7"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Rok</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trajanje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koncesije</w:t>
            </w:r>
            <w:proofErr w:type="spellEnd"/>
          </w:p>
        </w:tc>
        <w:tc>
          <w:tcPr>
            <w:tcW w:w="1638" w:type="dxa"/>
            <w:tcBorders>
              <w:left w:val="single" w:sz="2" w:space="0" w:color="auto"/>
              <w:right w:val="single" w:sz="18" w:space="0" w:color="auto"/>
            </w:tcBorders>
          </w:tcPr>
          <w:p w14:paraId="2D7A7D9E"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61D3D61D" w14:textId="77777777" w:rsidTr="005F4DFA">
        <w:tc>
          <w:tcPr>
            <w:tcW w:w="648" w:type="dxa"/>
            <w:tcBorders>
              <w:left w:val="single" w:sz="18" w:space="0" w:color="auto"/>
              <w:right w:val="single" w:sz="12" w:space="0" w:color="auto"/>
            </w:tcBorders>
          </w:tcPr>
          <w:p w14:paraId="4787209A"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4</w:t>
            </w:r>
          </w:p>
        </w:tc>
        <w:tc>
          <w:tcPr>
            <w:tcW w:w="7290" w:type="dxa"/>
            <w:tcBorders>
              <w:left w:val="single" w:sz="12" w:space="0" w:color="auto"/>
              <w:right w:val="single" w:sz="2" w:space="0" w:color="auto"/>
            </w:tcBorders>
          </w:tcPr>
          <w:p w14:paraId="25FA9667"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 xml:space="preserve">Reference </w:t>
            </w:r>
            <w:proofErr w:type="spellStart"/>
            <w:r w:rsidRPr="005F4DFA">
              <w:rPr>
                <w:rFonts w:asciiTheme="majorHAnsi" w:hAnsiTheme="majorHAnsi" w:cstheme="minorHAnsi"/>
                <w:sz w:val="24"/>
                <w:szCs w:val="24"/>
              </w:rPr>
              <w:t>ponuđača</w:t>
            </w:r>
            <w:proofErr w:type="spellEnd"/>
            <w:r w:rsidRPr="005F4DFA">
              <w:rPr>
                <w:rFonts w:asciiTheme="majorHAnsi" w:hAnsiTheme="majorHAnsi" w:cstheme="minorHAnsi"/>
                <w:sz w:val="24"/>
                <w:szCs w:val="24"/>
              </w:rPr>
              <w:t xml:space="preserve"> </w:t>
            </w:r>
          </w:p>
        </w:tc>
        <w:tc>
          <w:tcPr>
            <w:tcW w:w="1638" w:type="dxa"/>
            <w:tcBorders>
              <w:left w:val="single" w:sz="2" w:space="0" w:color="auto"/>
              <w:right w:val="single" w:sz="18" w:space="0" w:color="auto"/>
            </w:tcBorders>
          </w:tcPr>
          <w:p w14:paraId="1968BAD2"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20</w:t>
            </w:r>
          </w:p>
        </w:tc>
      </w:tr>
      <w:tr w:rsidR="005F4DFA" w:rsidRPr="005F4DFA" w14:paraId="143D82A4" w14:textId="77777777" w:rsidTr="005F4DFA">
        <w:tc>
          <w:tcPr>
            <w:tcW w:w="648" w:type="dxa"/>
            <w:tcBorders>
              <w:left w:val="single" w:sz="18" w:space="0" w:color="auto"/>
              <w:right w:val="single" w:sz="12" w:space="0" w:color="auto"/>
            </w:tcBorders>
          </w:tcPr>
          <w:p w14:paraId="16CA0FD9"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5</w:t>
            </w:r>
          </w:p>
        </w:tc>
        <w:tc>
          <w:tcPr>
            <w:tcW w:w="7290" w:type="dxa"/>
            <w:tcBorders>
              <w:left w:val="single" w:sz="12" w:space="0" w:color="auto"/>
              <w:right w:val="single" w:sz="2" w:space="0" w:color="auto"/>
            </w:tcBorders>
          </w:tcPr>
          <w:p w14:paraId="60CEAE3A"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Finansijski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aspekt-prosječni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bruto</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prihod</w:t>
            </w:r>
            <w:proofErr w:type="spellEnd"/>
            <w:r w:rsidRPr="005F4DFA">
              <w:rPr>
                <w:rFonts w:asciiTheme="majorHAnsi" w:hAnsiTheme="majorHAnsi" w:cstheme="minorHAnsi"/>
                <w:sz w:val="24"/>
                <w:szCs w:val="24"/>
              </w:rPr>
              <w:t xml:space="preserve"> u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tc>
        <w:tc>
          <w:tcPr>
            <w:tcW w:w="1638" w:type="dxa"/>
            <w:tcBorders>
              <w:left w:val="single" w:sz="2" w:space="0" w:color="auto"/>
              <w:right w:val="single" w:sz="18" w:space="0" w:color="auto"/>
            </w:tcBorders>
          </w:tcPr>
          <w:p w14:paraId="73FEE253"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3F6638FC" w14:textId="77777777" w:rsidTr="005F4DFA">
        <w:tc>
          <w:tcPr>
            <w:tcW w:w="648" w:type="dxa"/>
            <w:tcBorders>
              <w:left w:val="single" w:sz="18" w:space="0" w:color="auto"/>
              <w:right w:val="single" w:sz="12" w:space="0" w:color="auto"/>
            </w:tcBorders>
          </w:tcPr>
          <w:p w14:paraId="16C9840E"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6</w:t>
            </w:r>
          </w:p>
        </w:tc>
        <w:tc>
          <w:tcPr>
            <w:tcW w:w="7290" w:type="dxa"/>
            <w:tcBorders>
              <w:left w:val="single" w:sz="12" w:space="0" w:color="auto"/>
              <w:right w:val="single" w:sz="2" w:space="0" w:color="auto"/>
            </w:tcBorders>
          </w:tcPr>
          <w:p w14:paraId="4BDBC296"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Finansijski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aspekt-prosječni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neto</w:t>
            </w:r>
            <w:proofErr w:type="spellEnd"/>
            <w:r w:rsidRPr="005F4DFA">
              <w:rPr>
                <w:rFonts w:asciiTheme="majorHAnsi" w:hAnsiTheme="majorHAnsi" w:cstheme="minorHAnsi"/>
                <w:sz w:val="24"/>
                <w:szCs w:val="24"/>
              </w:rPr>
              <w:t xml:space="preserve"> profit u </w:t>
            </w:r>
            <w:proofErr w:type="spellStart"/>
            <w:r w:rsidRPr="005F4DFA">
              <w:rPr>
                <w:rFonts w:asciiTheme="majorHAnsi" w:hAnsiTheme="majorHAnsi" w:cstheme="minorHAnsi"/>
                <w:sz w:val="24"/>
                <w:szCs w:val="24"/>
              </w:rPr>
              <w:t>posljednje</w:t>
            </w:r>
            <w:proofErr w:type="spellEnd"/>
            <w:r w:rsidRPr="005F4DFA">
              <w:rPr>
                <w:rFonts w:asciiTheme="majorHAnsi" w:hAnsiTheme="majorHAnsi" w:cstheme="minorHAnsi"/>
                <w:sz w:val="24"/>
                <w:szCs w:val="24"/>
              </w:rPr>
              <w:t xml:space="preserve"> tri </w:t>
            </w:r>
            <w:proofErr w:type="spellStart"/>
            <w:r w:rsidRPr="005F4DFA">
              <w:rPr>
                <w:rFonts w:asciiTheme="majorHAnsi" w:hAnsiTheme="majorHAnsi" w:cstheme="minorHAnsi"/>
                <w:sz w:val="24"/>
                <w:szCs w:val="24"/>
              </w:rPr>
              <w:t>godine</w:t>
            </w:r>
            <w:proofErr w:type="spellEnd"/>
          </w:p>
        </w:tc>
        <w:tc>
          <w:tcPr>
            <w:tcW w:w="1638" w:type="dxa"/>
            <w:tcBorders>
              <w:left w:val="single" w:sz="2" w:space="0" w:color="auto"/>
              <w:right w:val="single" w:sz="18" w:space="0" w:color="auto"/>
            </w:tcBorders>
          </w:tcPr>
          <w:p w14:paraId="48C4C27E"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r w:rsidR="005F4DFA" w:rsidRPr="005F4DFA" w14:paraId="66BE1A7A" w14:textId="77777777" w:rsidTr="005F4DFA">
        <w:tc>
          <w:tcPr>
            <w:tcW w:w="648" w:type="dxa"/>
            <w:tcBorders>
              <w:left w:val="single" w:sz="18" w:space="0" w:color="auto"/>
              <w:bottom w:val="single" w:sz="18" w:space="0" w:color="auto"/>
              <w:right w:val="single" w:sz="12" w:space="0" w:color="auto"/>
            </w:tcBorders>
          </w:tcPr>
          <w:p w14:paraId="4FA4F3E3" w14:textId="77777777" w:rsidR="005F4DFA" w:rsidRPr="005F4DFA" w:rsidRDefault="005F4DFA" w:rsidP="005F4DFA">
            <w:pPr>
              <w:jc w:val="both"/>
              <w:rPr>
                <w:rFonts w:asciiTheme="majorHAnsi" w:hAnsiTheme="majorHAnsi" w:cstheme="minorHAnsi"/>
                <w:b/>
                <w:sz w:val="24"/>
                <w:szCs w:val="24"/>
              </w:rPr>
            </w:pPr>
            <w:r w:rsidRPr="005F4DFA">
              <w:rPr>
                <w:rFonts w:asciiTheme="majorHAnsi" w:hAnsiTheme="majorHAnsi" w:cstheme="minorHAnsi"/>
                <w:b/>
                <w:sz w:val="24"/>
                <w:szCs w:val="24"/>
              </w:rPr>
              <w:t xml:space="preserve">  7</w:t>
            </w:r>
          </w:p>
        </w:tc>
        <w:tc>
          <w:tcPr>
            <w:tcW w:w="7290" w:type="dxa"/>
            <w:tcBorders>
              <w:left w:val="single" w:sz="12" w:space="0" w:color="auto"/>
              <w:bottom w:val="single" w:sz="18" w:space="0" w:color="auto"/>
              <w:right w:val="single" w:sz="2" w:space="0" w:color="auto"/>
            </w:tcBorders>
          </w:tcPr>
          <w:p w14:paraId="062D2B3A" w14:textId="77777777" w:rsidR="005F4DFA" w:rsidRPr="005F4DFA" w:rsidRDefault="005F4DFA" w:rsidP="005F4DFA">
            <w:pPr>
              <w:jc w:val="both"/>
              <w:rPr>
                <w:rFonts w:asciiTheme="majorHAnsi" w:hAnsiTheme="majorHAnsi" w:cstheme="minorHAnsi"/>
                <w:sz w:val="24"/>
                <w:szCs w:val="24"/>
              </w:rPr>
            </w:pPr>
            <w:proofErr w:type="spellStart"/>
            <w:r w:rsidRPr="005F4DFA">
              <w:rPr>
                <w:rFonts w:asciiTheme="majorHAnsi" w:hAnsiTheme="majorHAnsi" w:cstheme="minorHAnsi"/>
                <w:sz w:val="24"/>
                <w:szCs w:val="24"/>
              </w:rPr>
              <w:t>Kvalitet</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poslovnog</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plana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efekti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na</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zapošljavanje</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ekononomski</w:t>
            </w:r>
            <w:proofErr w:type="spellEnd"/>
            <w:r w:rsidRPr="005F4DFA">
              <w:rPr>
                <w:rFonts w:asciiTheme="majorHAnsi" w:hAnsiTheme="majorHAnsi" w:cstheme="minorHAnsi"/>
                <w:sz w:val="24"/>
                <w:szCs w:val="24"/>
              </w:rPr>
              <w:t xml:space="preserve"> </w:t>
            </w:r>
            <w:proofErr w:type="spellStart"/>
            <w:r w:rsidRPr="005F4DFA">
              <w:rPr>
                <w:rFonts w:asciiTheme="majorHAnsi" w:hAnsiTheme="majorHAnsi" w:cstheme="minorHAnsi"/>
                <w:sz w:val="24"/>
                <w:szCs w:val="24"/>
              </w:rPr>
              <w:t>razvoj</w:t>
            </w:r>
            <w:proofErr w:type="spellEnd"/>
          </w:p>
        </w:tc>
        <w:tc>
          <w:tcPr>
            <w:tcW w:w="1638" w:type="dxa"/>
            <w:tcBorders>
              <w:left w:val="single" w:sz="2" w:space="0" w:color="auto"/>
              <w:bottom w:val="single" w:sz="18" w:space="0" w:color="auto"/>
              <w:right w:val="single" w:sz="18" w:space="0" w:color="auto"/>
            </w:tcBorders>
          </w:tcPr>
          <w:p w14:paraId="0DE008CB" w14:textId="77777777" w:rsidR="005F4DFA" w:rsidRPr="005F4DFA" w:rsidRDefault="005F4DFA" w:rsidP="005F4DFA">
            <w:pPr>
              <w:jc w:val="both"/>
              <w:rPr>
                <w:rFonts w:asciiTheme="majorHAnsi" w:hAnsiTheme="majorHAnsi" w:cstheme="minorHAnsi"/>
                <w:sz w:val="24"/>
                <w:szCs w:val="24"/>
              </w:rPr>
            </w:pPr>
            <w:r w:rsidRPr="005F4DFA">
              <w:rPr>
                <w:rFonts w:asciiTheme="majorHAnsi" w:hAnsiTheme="majorHAnsi" w:cstheme="minorHAnsi"/>
                <w:sz w:val="24"/>
                <w:szCs w:val="24"/>
              </w:rPr>
              <w:t>5</w:t>
            </w:r>
          </w:p>
        </w:tc>
      </w:tr>
    </w:tbl>
    <w:p w14:paraId="260AA625" w14:textId="77777777" w:rsidR="005F4DFA" w:rsidRPr="00D15DE9" w:rsidRDefault="005F4DFA" w:rsidP="005F4DFA">
      <w:pPr>
        <w:pStyle w:val="Heading2"/>
        <w:rPr>
          <w:rFonts w:eastAsia="Calibri"/>
          <w:i w:val="0"/>
          <w:sz w:val="24"/>
          <w:szCs w:val="24"/>
          <w:lang w:val="sr-Latn-CS"/>
        </w:rPr>
      </w:pPr>
      <w:bookmarkStart w:id="1" w:name="_Toc390549916"/>
      <w:bookmarkStart w:id="2" w:name="_Toc402262962"/>
      <w:r w:rsidRPr="00D15DE9">
        <w:rPr>
          <w:rFonts w:eastAsia="Calibri"/>
          <w:i w:val="0"/>
          <w:sz w:val="24"/>
          <w:szCs w:val="24"/>
          <w:lang w:val="sr-Latn-CS"/>
        </w:rPr>
        <w:t>Ponuđeni procentualni iznos za obračun koncesione naknade</w:t>
      </w:r>
      <w:bookmarkEnd w:id="1"/>
      <w:bookmarkEnd w:id="2"/>
    </w:p>
    <w:p w14:paraId="5215872E" w14:textId="77777777" w:rsidR="00D15DE9" w:rsidRPr="00D15DE9" w:rsidRDefault="00D15DE9" w:rsidP="00D15DE9">
      <w:pPr>
        <w:spacing w:after="120"/>
        <w:jc w:val="both"/>
        <w:rPr>
          <w:rFonts w:asciiTheme="majorHAnsi" w:hAnsiTheme="majorHAnsi" w:cstheme="minorHAnsi"/>
          <w:sz w:val="24"/>
          <w:szCs w:val="24"/>
          <w:lang w:val="sr-Latn-CS"/>
        </w:rPr>
      </w:pPr>
      <w:proofErr w:type="spellStart"/>
      <w:r w:rsidRPr="00D15DE9">
        <w:rPr>
          <w:rFonts w:asciiTheme="majorHAnsi" w:hAnsiTheme="majorHAnsi" w:cstheme="minorHAnsi"/>
          <w:sz w:val="24"/>
          <w:szCs w:val="24"/>
        </w:rPr>
        <w:t>Tačkom</w:t>
      </w:r>
      <w:proofErr w:type="spellEnd"/>
      <w:r w:rsidRPr="00D15DE9">
        <w:rPr>
          <w:rFonts w:asciiTheme="majorHAnsi" w:hAnsiTheme="majorHAnsi" w:cstheme="minorHAnsi"/>
          <w:sz w:val="24"/>
          <w:szCs w:val="24"/>
        </w:rPr>
        <w:t xml:space="preserve"> 9.1.2. </w:t>
      </w:r>
      <w:proofErr w:type="spellStart"/>
      <w:r w:rsidRPr="00D15DE9">
        <w:rPr>
          <w:rFonts w:asciiTheme="majorHAnsi" w:hAnsiTheme="majorHAnsi" w:cstheme="minorHAnsi"/>
          <w:sz w:val="24"/>
          <w:szCs w:val="24"/>
        </w:rPr>
        <w:t>Koncesionog</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akta</w:t>
      </w:r>
      <w:proofErr w:type="spellEnd"/>
      <w:r w:rsidRPr="00D15DE9">
        <w:rPr>
          <w:rFonts w:asciiTheme="majorHAnsi" w:hAnsiTheme="majorHAnsi" w:cstheme="minorHAnsi"/>
          <w:sz w:val="24"/>
          <w:szCs w:val="24"/>
        </w:rPr>
        <w:t xml:space="preserve"> – </w:t>
      </w:r>
      <w:proofErr w:type="spellStart"/>
      <w:r w:rsidRPr="00D15DE9">
        <w:rPr>
          <w:rFonts w:asciiTheme="majorHAnsi" w:hAnsiTheme="majorHAnsi" w:cstheme="minorHAnsi"/>
          <w:sz w:val="24"/>
          <w:szCs w:val="24"/>
        </w:rPr>
        <w:t>Pripadnost</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grupi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ležišta</w:t>
      </w:r>
      <w:proofErr w:type="spellEnd"/>
      <w:r w:rsidRPr="00D15DE9">
        <w:rPr>
          <w:rFonts w:asciiTheme="majorHAnsi" w:hAnsiTheme="majorHAnsi" w:cstheme="minorHAnsi"/>
          <w:sz w:val="24"/>
          <w:szCs w:val="24"/>
        </w:rPr>
        <w:t xml:space="preserve">, je </w:t>
      </w:r>
      <w:proofErr w:type="spellStart"/>
      <w:r w:rsidRPr="00D15DE9">
        <w:rPr>
          <w:rFonts w:asciiTheme="majorHAnsi" w:hAnsiTheme="majorHAnsi" w:cstheme="minorHAnsi"/>
          <w:sz w:val="24"/>
          <w:szCs w:val="24"/>
        </w:rPr>
        <w:t>definisano</w:t>
      </w:r>
      <w:proofErr w:type="spellEnd"/>
      <w:r w:rsidRPr="00D15DE9">
        <w:rPr>
          <w:rFonts w:asciiTheme="majorHAnsi" w:hAnsiTheme="majorHAnsi" w:cstheme="minorHAnsi"/>
          <w:sz w:val="24"/>
          <w:szCs w:val="24"/>
        </w:rPr>
        <w:t xml:space="preserve"> da se </w:t>
      </w:r>
      <w:r w:rsidRPr="00D15DE9">
        <w:rPr>
          <w:rFonts w:asciiTheme="majorHAnsi" w:hAnsiTheme="majorHAnsi" w:cstheme="minorHAnsi"/>
          <w:sz w:val="24"/>
          <w:szCs w:val="24"/>
          <w:lang w:val="sr-Latn-CS"/>
        </w:rPr>
        <w:t xml:space="preserve">ležište bijelih </w:t>
      </w:r>
      <w:proofErr w:type="gramStart"/>
      <w:r w:rsidRPr="00D15DE9">
        <w:rPr>
          <w:rFonts w:asciiTheme="majorHAnsi" w:hAnsiTheme="majorHAnsi" w:cstheme="minorHAnsi"/>
          <w:sz w:val="24"/>
          <w:szCs w:val="24"/>
          <w:lang w:val="sr-Latn-CS"/>
        </w:rPr>
        <w:t>boksita  „</w:t>
      </w:r>
      <w:proofErr w:type="gramEnd"/>
      <w:r w:rsidRPr="00D15DE9">
        <w:rPr>
          <w:rFonts w:asciiTheme="majorHAnsi" w:hAnsiTheme="majorHAnsi" w:cstheme="minorHAnsi"/>
          <w:sz w:val="24"/>
          <w:szCs w:val="24"/>
          <w:lang w:val="sr-Latn-CS"/>
        </w:rPr>
        <w:t>Poljane“, na osnovu postojećih karakteristika i očekivanih uslova za eksploataciju, svrstava u petu grupu geogenih ležišta (G</w:t>
      </w:r>
      <w:r w:rsidRPr="00D15DE9">
        <w:rPr>
          <w:rFonts w:asciiTheme="majorHAnsi" w:hAnsiTheme="majorHAnsi" w:cstheme="minorHAnsi"/>
          <w:sz w:val="24"/>
          <w:szCs w:val="24"/>
          <w:vertAlign w:val="subscript"/>
          <w:lang w:val="sr-Latn-CS"/>
        </w:rPr>
        <w:t>5</w:t>
      </w:r>
      <w:r w:rsidRPr="00D15DE9">
        <w:rPr>
          <w:rFonts w:asciiTheme="majorHAnsi" w:hAnsiTheme="majorHAnsi" w:cstheme="minorHAnsi"/>
          <w:sz w:val="24"/>
          <w:szCs w:val="24"/>
          <w:lang w:val="sr-Latn-CS"/>
        </w:rPr>
        <w:t>).</w:t>
      </w:r>
    </w:p>
    <w:p w14:paraId="1EEFCCA0"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D15DE9">
        <w:rPr>
          <w:rFonts w:asciiTheme="majorHAnsi" w:hAnsiTheme="majorHAnsi" w:cstheme="minorHAnsi"/>
          <w:b/>
          <w:sz w:val="24"/>
          <w:szCs w:val="24"/>
          <w:lang w:val="sr-Latn-CS"/>
        </w:rPr>
        <w:t>4%</w:t>
      </w:r>
      <w:r w:rsidRPr="00D15DE9">
        <w:rPr>
          <w:rFonts w:asciiTheme="majorHAnsi" w:hAnsiTheme="majorHAnsi" w:cstheme="minorHAnsi"/>
          <w:sz w:val="24"/>
          <w:szCs w:val="24"/>
          <w:lang w:val="sr-Latn-CS"/>
        </w:rPr>
        <w:t xml:space="preserve"> od tržišne vrijednosti bilansnih ili eksploatacionih </w:t>
      </w:r>
      <w:r w:rsidRPr="00D15DE9">
        <w:rPr>
          <w:rFonts w:asciiTheme="majorHAnsi" w:hAnsiTheme="majorHAnsi" w:cstheme="minorHAnsi"/>
          <w:sz w:val="24"/>
          <w:szCs w:val="24"/>
          <w:lang w:val="sr-Latn-CS"/>
        </w:rPr>
        <w:lastRenderedPageBreak/>
        <w:t>rezervi bijelih boksita, odnosno ukupnog tržišnog proizvoda, za koncesioni period za eksploataciju od 20 godina.</w:t>
      </w:r>
    </w:p>
    <w:p w14:paraId="7089D297"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Ponuđači mogu ponuditi procentni iznos tržišne vrijednosti bilansnih ili eksploatacionih rezervi bijelih boksita koje je jednak ili veći od 4%.</w:t>
      </w:r>
    </w:p>
    <w:p w14:paraId="7260DB18"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Ovaj kriterijum se izračunava na sljedeći način:</w:t>
      </w:r>
    </w:p>
    <w:p w14:paraId="08C22BD2" w14:textId="77777777" w:rsidR="00D15DE9" w:rsidRPr="00D15DE9" w:rsidRDefault="00D15DE9" w:rsidP="00D15DE9">
      <w:pPr>
        <w:spacing w:after="120"/>
        <w:jc w:val="both"/>
        <w:rPr>
          <w:rFonts w:asciiTheme="majorHAnsi" w:hAnsiTheme="majorHAnsi" w:cstheme="minorHAnsi"/>
          <w:b/>
          <w:sz w:val="24"/>
          <w:szCs w:val="24"/>
          <w:lang w:val="sr-Latn-CS"/>
        </w:rPr>
      </w:pPr>
      <w:r w:rsidRPr="00D15DE9">
        <w:rPr>
          <w:rFonts w:asciiTheme="majorHAnsi" w:hAnsiTheme="majorHAnsi" w:cstheme="minorHAnsi"/>
          <w:b/>
          <w:sz w:val="24"/>
          <w:szCs w:val="24"/>
          <w:lang w:val="sr-Latn-CS"/>
        </w:rPr>
        <w:t>Kriterijum:  P % / MP% x 40,</w:t>
      </w:r>
    </w:p>
    <w:p w14:paraId="1C17D3C2"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gdje:</w:t>
      </w:r>
    </w:p>
    <w:p w14:paraId="5923835B"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b/>
          <w:sz w:val="24"/>
          <w:szCs w:val="24"/>
          <w:lang w:val="sr-Latn-CS"/>
        </w:rPr>
        <w:t>P%</w:t>
      </w:r>
      <w:r w:rsidRPr="00D15DE9">
        <w:rPr>
          <w:rFonts w:asciiTheme="majorHAnsi" w:hAnsiTheme="majorHAnsi" w:cstheme="minorHAnsi"/>
          <w:sz w:val="24"/>
          <w:szCs w:val="24"/>
          <w:lang w:val="sr-Latn-CS"/>
        </w:rPr>
        <w:t xml:space="preserve"> - označava % ponuđača</w:t>
      </w:r>
    </w:p>
    <w:p w14:paraId="427317A5"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b/>
          <w:sz w:val="24"/>
          <w:szCs w:val="24"/>
          <w:lang w:val="sr-Latn-CS"/>
        </w:rPr>
        <w:t>MP %</w:t>
      </w:r>
      <w:r w:rsidRPr="00D15DE9">
        <w:rPr>
          <w:rFonts w:asciiTheme="majorHAnsi" w:hAnsiTheme="majorHAnsi" w:cstheme="minorHAnsi"/>
          <w:sz w:val="24"/>
          <w:szCs w:val="24"/>
          <w:lang w:val="sr-Latn-CS"/>
        </w:rPr>
        <w:t xml:space="preserve"> - označava maskimalno ponuđeni % na tenderu</w:t>
      </w:r>
    </w:p>
    <w:p w14:paraId="791ACA38" w14:textId="545EE9C2" w:rsidR="00D15DE9" w:rsidRPr="00D15DE9" w:rsidRDefault="00D15DE9" w:rsidP="00D15DE9">
      <w:pPr>
        <w:jc w:val="both"/>
        <w:rPr>
          <w:rFonts w:asciiTheme="majorHAnsi" w:hAnsiTheme="majorHAnsi" w:cstheme="minorHAnsi"/>
          <w:sz w:val="24"/>
          <w:szCs w:val="24"/>
        </w:rPr>
      </w:pPr>
      <w:r w:rsidRPr="00D15DE9">
        <w:rPr>
          <w:rFonts w:asciiTheme="majorHAnsi" w:hAnsiTheme="majorHAnsi" w:cstheme="minorHAnsi"/>
          <w:b/>
          <w:sz w:val="24"/>
          <w:szCs w:val="24"/>
          <w:lang w:val="sr-Latn-CS"/>
        </w:rPr>
        <w:t xml:space="preserve">40 </w:t>
      </w:r>
      <w:r w:rsidRPr="00D15DE9">
        <w:rPr>
          <w:rFonts w:asciiTheme="majorHAnsi" w:hAnsiTheme="majorHAnsi" w:cstheme="minorHAnsi"/>
          <w:sz w:val="24"/>
          <w:szCs w:val="24"/>
          <w:lang w:val="sr-Latn-CS"/>
        </w:rPr>
        <w:t>– broj bodova za ovaj kriterijum</w:t>
      </w:r>
    </w:p>
    <w:p w14:paraId="13CCC6A0" w14:textId="77777777" w:rsidR="00D15DE9" w:rsidRPr="00D15DE9" w:rsidRDefault="00D15DE9" w:rsidP="005F4DFA">
      <w:pPr>
        <w:jc w:val="both"/>
        <w:rPr>
          <w:rFonts w:asciiTheme="majorHAnsi" w:hAnsiTheme="majorHAnsi" w:cstheme="minorHAnsi"/>
          <w:sz w:val="24"/>
          <w:szCs w:val="24"/>
        </w:rPr>
      </w:pPr>
    </w:p>
    <w:p w14:paraId="67EBD19E" w14:textId="77777777" w:rsidR="005F4DFA" w:rsidRPr="00D15DE9" w:rsidRDefault="005F4DFA" w:rsidP="005F4DFA">
      <w:pPr>
        <w:pStyle w:val="Heading2"/>
        <w:rPr>
          <w:i w:val="0"/>
          <w:sz w:val="24"/>
          <w:szCs w:val="24"/>
          <w:lang w:val="sr-Latn-CS"/>
        </w:rPr>
      </w:pPr>
      <w:bookmarkStart w:id="3" w:name="_Toc390549917"/>
      <w:bookmarkStart w:id="4" w:name="_Toc402262963"/>
      <w:r w:rsidRPr="00D15DE9">
        <w:rPr>
          <w:rFonts w:eastAsia="Calibri"/>
          <w:i w:val="0"/>
          <w:sz w:val="24"/>
          <w:szCs w:val="24"/>
          <w:lang w:val="sr-Latn-CS"/>
        </w:rPr>
        <w:t>Ponuđeni obim rudarske proizvodnje</w:t>
      </w:r>
      <w:bookmarkEnd w:id="3"/>
      <w:bookmarkEnd w:id="4"/>
    </w:p>
    <w:p w14:paraId="5C8BE778" w14:textId="77777777" w:rsidR="00D15DE9" w:rsidRPr="00D15DE9" w:rsidRDefault="00D15DE9" w:rsidP="00D15DE9">
      <w:pPr>
        <w:spacing w:after="120"/>
        <w:jc w:val="both"/>
        <w:rPr>
          <w:rFonts w:asciiTheme="majorHAnsi" w:hAnsiTheme="majorHAnsi" w:cstheme="minorHAnsi"/>
          <w:sz w:val="24"/>
          <w:szCs w:val="24"/>
          <w:lang w:val="sr-Latn-CS"/>
        </w:rPr>
      </w:pPr>
      <w:bookmarkStart w:id="5" w:name="_Toc390549918"/>
      <w:bookmarkStart w:id="6" w:name="_Toc402262964"/>
      <w:r w:rsidRPr="00D15DE9">
        <w:rPr>
          <w:rFonts w:asciiTheme="majorHAnsi" w:hAnsiTheme="majorHAnsi" w:cstheme="minorHAnsi"/>
          <w:sz w:val="24"/>
          <w:szCs w:val="24"/>
          <w:lang w:val="sr-Latn-CS"/>
        </w:rPr>
        <w:t>Prema minimalnom godišnjem kapacitetu proizvodnje od oko 4.000 t, za koncesioni period eksploatcije od 20 godina,  otkopalo bi se oko  100.000 t  bijelih boksita kao tržišnog proizvoda.</w:t>
      </w:r>
    </w:p>
    <w:p w14:paraId="7E3BC2AD"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Ponuđači mogu ponuditi obim godišnje rudarske proizvodnje koji je jednak ili veći od 4.000 t bijelih boksita.</w:t>
      </w:r>
    </w:p>
    <w:p w14:paraId="39E1FFBF" w14:textId="4E542936"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Ovaj kriterijum se izračunava na sljedeći način:</w:t>
      </w:r>
    </w:p>
    <w:p w14:paraId="2E1D1BDA" w14:textId="77777777" w:rsidR="00D15DE9" w:rsidRPr="00D15DE9" w:rsidRDefault="00D15DE9" w:rsidP="00D15DE9">
      <w:pPr>
        <w:spacing w:after="120"/>
        <w:jc w:val="both"/>
        <w:rPr>
          <w:rFonts w:asciiTheme="majorHAnsi" w:hAnsiTheme="majorHAnsi" w:cstheme="minorHAnsi"/>
          <w:b/>
          <w:sz w:val="24"/>
          <w:szCs w:val="24"/>
          <w:lang w:val="sr-Latn-CS"/>
        </w:rPr>
      </w:pPr>
      <w:r w:rsidRPr="00D15DE9">
        <w:rPr>
          <w:rFonts w:asciiTheme="majorHAnsi" w:hAnsiTheme="majorHAnsi" w:cstheme="minorHAnsi"/>
          <w:b/>
          <w:sz w:val="24"/>
          <w:szCs w:val="24"/>
          <w:lang w:val="sr-Latn-CS"/>
        </w:rPr>
        <w:t>Kriterijum:  PGP/MPGP x 20,</w:t>
      </w:r>
    </w:p>
    <w:p w14:paraId="2DC24F64"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gdje:</w:t>
      </w:r>
    </w:p>
    <w:p w14:paraId="126C76F6"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b/>
          <w:sz w:val="24"/>
          <w:szCs w:val="24"/>
          <w:lang w:val="sr-Latn-CS"/>
        </w:rPr>
        <w:t xml:space="preserve">PGP </w:t>
      </w:r>
      <w:r w:rsidRPr="00D15DE9">
        <w:rPr>
          <w:rFonts w:asciiTheme="majorHAnsi" w:hAnsiTheme="majorHAnsi" w:cstheme="minorHAnsi"/>
          <w:sz w:val="24"/>
          <w:szCs w:val="24"/>
          <w:lang w:val="sr-Latn-CS"/>
        </w:rPr>
        <w:t>- označava ponuđenu godišnju proizvodnju</w:t>
      </w:r>
    </w:p>
    <w:p w14:paraId="661C87B8" w14:textId="77777777" w:rsidR="00D15DE9" w:rsidRPr="00D15DE9" w:rsidRDefault="00D15DE9" w:rsidP="00D15DE9">
      <w:pPr>
        <w:spacing w:after="120"/>
        <w:jc w:val="both"/>
        <w:rPr>
          <w:rFonts w:asciiTheme="majorHAnsi" w:hAnsiTheme="majorHAnsi" w:cstheme="minorHAnsi"/>
          <w:sz w:val="24"/>
          <w:szCs w:val="24"/>
          <w:lang w:val="sr-Latn-CS"/>
        </w:rPr>
      </w:pPr>
      <w:r w:rsidRPr="00D15DE9">
        <w:rPr>
          <w:rFonts w:asciiTheme="majorHAnsi" w:hAnsiTheme="majorHAnsi" w:cstheme="minorHAnsi"/>
          <w:b/>
          <w:sz w:val="24"/>
          <w:szCs w:val="24"/>
          <w:lang w:val="sr-Latn-CS"/>
        </w:rPr>
        <w:t>MPGP</w:t>
      </w:r>
      <w:r w:rsidRPr="00D15DE9">
        <w:rPr>
          <w:rFonts w:asciiTheme="majorHAnsi" w:hAnsiTheme="majorHAnsi" w:cstheme="minorHAnsi"/>
          <w:sz w:val="24"/>
          <w:szCs w:val="24"/>
          <w:lang w:val="sr-Latn-CS"/>
        </w:rPr>
        <w:t xml:space="preserve"> - označava maskimalno ponuđenu  godišnju proizvodnju ponuđenu  na tenderu</w:t>
      </w:r>
    </w:p>
    <w:p w14:paraId="6F8F7B34" w14:textId="77777777" w:rsidR="00D15DE9" w:rsidRPr="00D15DE9" w:rsidRDefault="00D15DE9" w:rsidP="00D15DE9">
      <w:pPr>
        <w:spacing w:after="120"/>
        <w:rPr>
          <w:rFonts w:asciiTheme="majorHAnsi" w:hAnsiTheme="majorHAnsi" w:cstheme="minorHAnsi"/>
          <w:color w:val="FF0000"/>
          <w:sz w:val="24"/>
          <w:szCs w:val="24"/>
        </w:rPr>
      </w:pPr>
      <w:r w:rsidRPr="00D15DE9">
        <w:rPr>
          <w:rFonts w:asciiTheme="majorHAnsi" w:hAnsiTheme="majorHAnsi" w:cstheme="minorHAnsi"/>
          <w:b/>
          <w:sz w:val="24"/>
          <w:szCs w:val="24"/>
          <w:lang w:val="sr-Latn-CS"/>
        </w:rPr>
        <w:t xml:space="preserve">20 </w:t>
      </w:r>
      <w:r w:rsidRPr="00D15DE9">
        <w:rPr>
          <w:rFonts w:asciiTheme="majorHAnsi" w:hAnsiTheme="majorHAnsi" w:cstheme="minorHAnsi"/>
          <w:sz w:val="24"/>
          <w:szCs w:val="24"/>
          <w:lang w:val="sr-Latn-CS"/>
        </w:rPr>
        <w:t>– broj bodova za ovaj kriterijum</w:t>
      </w:r>
      <w:r w:rsidRPr="00D15DE9">
        <w:rPr>
          <w:rFonts w:asciiTheme="majorHAnsi" w:hAnsiTheme="majorHAnsi" w:cstheme="minorHAnsi"/>
          <w:color w:val="FF0000"/>
          <w:sz w:val="24"/>
          <w:szCs w:val="24"/>
        </w:rPr>
        <w:t xml:space="preserve"> </w:t>
      </w:r>
    </w:p>
    <w:p w14:paraId="6E76602A" w14:textId="77777777" w:rsidR="00D15DE9" w:rsidRPr="00E7786A" w:rsidRDefault="00D15DE9" w:rsidP="00D15DE9">
      <w:pPr>
        <w:spacing w:after="120"/>
        <w:rPr>
          <w:rFonts w:cstheme="minorHAnsi"/>
        </w:rPr>
      </w:pPr>
    </w:p>
    <w:p w14:paraId="3BC51C94" w14:textId="77777777" w:rsidR="005F4DFA" w:rsidRPr="009A71D2" w:rsidRDefault="005F4DFA" w:rsidP="005F4DFA">
      <w:pPr>
        <w:pStyle w:val="Heading2"/>
        <w:rPr>
          <w:i w:val="0"/>
          <w:sz w:val="24"/>
          <w:szCs w:val="24"/>
          <w:lang w:val="sr-Latn-CS"/>
        </w:rPr>
      </w:pPr>
      <w:r w:rsidRPr="009A71D2">
        <w:rPr>
          <w:rFonts w:eastAsia="Calibri"/>
          <w:i w:val="0"/>
          <w:sz w:val="24"/>
          <w:szCs w:val="24"/>
          <w:lang w:val="sr-Latn-CS"/>
        </w:rPr>
        <w:t>Rok trajanja koncesij</w:t>
      </w:r>
      <w:bookmarkEnd w:id="5"/>
      <w:bookmarkEnd w:id="6"/>
      <w:r w:rsidRPr="009A71D2">
        <w:rPr>
          <w:rFonts w:eastAsia="Calibri"/>
          <w:i w:val="0"/>
          <w:sz w:val="24"/>
          <w:szCs w:val="24"/>
          <w:lang w:val="sr-Latn-CS"/>
        </w:rPr>
        <w:t>e</w:t>
      </w:r>
    </w:p>
    <w:p w14:paraId="36F0F193" w14:textId="77777777" w:rsidR="00D15DE9" w:rsidRPr="00D15DE9" w:rsidRDefault="00D15DE9" w:rsidP="00D15DE9">
      <w:pPr>
        <w:spacing w:after="120"/>
        <w:jc w:val="both"/>
        <w:rPr>
          <w:rFonts w:asciiTheme="majorHAnsi" w:hAnsiTheme="majorHAnsi" w:cstheme="minorHAnsi"/>
          <w:sz w:val="24"/>
          <w:szCs w:val="24"/>
        </w:rPr>
      </w:pPr>
      <w:bookmarkStart w:id="7" w:name="_Toc401751594"/>
      <w:bookmarkStart w:id="8" w:name="_Toc401849820"/>
      <w:bookmarkStart w:id="9" w:name="_Toc402262965"/>
      <w:proofErr w:type="spellStart"/>
      <w:r w:rsidRPr="00D15DE9">
        <w:rPr>
          <w:rFonts w:asciiTheme="majorHAnsi" w:hAnsiTheme="majorHAnsi" w:cstheme="minorHAnsi"/>
          <w:sz w:val="24"/>
          <w:szCs w:val="24"/>
        </w:rPr>
        <w:t>Tačkom</w:t>
      </w:r>
      <w:proofErr w:type="spellEnd"/>
      <w:r w:rsidRPr="00D15DE9">
        <w:rPr>
          <w:rFonts w:asciiTheme="majorHAnsi" w:hAnsiTheme="majorHAnsi" w:cstheme="minorHAnsi"/>
          <w:sz w:val="24"/>
          <w:szCs w:val="24"/>
        </w:rPr>
        <w:t xml:space="preserve"> 3 </w:t>
      </w:r>
      <w:proofErr w:type="spellStart"/>
      <w:r w:rsidRPr="00D15DE9">
        <w:rPr>
          <w:rFonts w:asciiTheme="majorHAnsi" w:hAnsiTheme="majorHAnsi" w:cstheme="minorHAnsi"/>
          <w:sz w:val="24"/>
          <w:szCs w:val="24"/>
        </w:rPr>
        <w:t>Koncesionog</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akta</w:t>
      </w:r>
      <w:proofErr w:type="spellEnd"/>
      <w:r w:rsidRPr="00D15DE9">
        <w:rPr>
          <w:rFonts w:asciiTheme="majorHAnsi" w:hAnsiTheme="majorHAnsi" w:cstheme="minorHAnsi"/>
          <w:sz w:val="24"/>
          <w:szCs w:val="24"/>
        </w:rPr>
        <w:t xml:space="preserve"> – </w:t>
      </w:r>
      <w:proofErr w:type="spellStart"/>
      <w:r w:rsidRPr="00D15DE9">
        <w:rPr>
          <w:rFonts w:asciiTheme="majorHAnsi" w:hAnsiTheme="majorHAnsi" w:cstheme="minorHAnsi"/>
          <w:sz w:val="24"/>
          <w:szCs w:val="24"/>
        </w:rPr>
        <w:t>Rok</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trajanja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koncesije</w:t>
      </w:r>
      <w:proofErr w:type="spellEnd"/>
      <w:r w:rsidRPr="00D15DE9">
        <w:rPr>
          <w:rFonts w:asciiTheme="majorHAnsi" w:hAnsiTheme="majorHAnsi" w:cstheme="minorHAnsi"/>
          <w:sz w:val="24"/>
          <w:szCs w:val="24"/>
        </w:rPr>
        <w:t xml:space="preserve"> je </w:t>
      </w:r>
      <w:proofErr w:type="spellStart"/>
      <w:r w:rsidRPr="00D15DE9">
        <w:rPr>
          <w:rFonts w:asciiTheme="majorHAnsi" w:hAnsiTheme="majorHAnsi" w:cstheme="minorHAnsi"/>
          <w:sz w:val="24"/>
          <w:szCs w:val="24"/>
        </w:rPr>
        <w:t>definisano</w:t>
      </w:r>
      <w:proofErr w:type="spellEnd"/>
      <w:r w:rsidRPr="00D15DE9">
        <w:rPr>
          <w:rFonts w:asciiTheme="majorHAnsi" w:hAnsiTheme="majorHAnsi" w:cstheme="minorHAnsi"/>
          <w:sz w:val="24"/>
          <w:szCs w:val="24"/>
        </w:rPr>
        <w:t xml:space="preserve"> da se </w:t>
      </w:r>
      <w:proofErr w:type="spellStart"/>
      <w:r w:rsidRPr="00D15DE9">
        <w:rPr>
          <w:rFonts w:asciiTheme="majorHAnsi" w:hAnsiTheme="majorHAnsi" w:cstheme="minorHAnsi"/>
          <w:sz w:val="24"/>
          <w:szCs w:val="24"/>
        </w:rPr>
        <w:t>koncesija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za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eksploataciju</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bijelih</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boksita</w:t>
      </w:r>
      <w:proofErr w:type="spellEnd"/>
      <w:r w:rsidRPr="00D15DE9">
        <w:rPr>
          <w:rFonts w:asciiTheme="majorHAnsi" w:hAnsiTheme="majorHAnsi" w:cstheme="minorHAnsi"/>
          <w:sz w:val="24"/>
          <w:szCs w:val="24"/>
        </w:rPr>
        <w:t xml:space="preserve"> </w:t>
      </w:r>
      <w:proofErr w:type="spellStart"/>
      <w:proofErr w:type="gramStart"/>
      <w:r w:rsidRPr="00D15DE9">
        <w:rPr>
          <w:rFonts w:asciiTheme="majorHAnsi" w:hAnsiTheme="majorHAnsi" w:cstheme="minorHAnsi"/>
          <w:sz w:val="24"/>
          <w:szCs w:val="24"/>
        </w:rPr>
        <w:t>daje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w:t>
      </w:r>
      <w:proofErr w:type="spellEnd"/>
      <w:proofErr w:type="gram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minimalni</w:t>
      </w:r>
      <w:proofErr w:type="spellEnd"/>
      <w:r w:rsidRPr="00D15DE9">
        <w:rPr>
          <w:rFonts w:asciiTheme="majorHAnsi" w:hAnsiTheme="majorHAnsi" w:cstheme="minorHAnsi"/>
          <w:sz w:val="24"/>
          <w:szCs w:val="24"/>
        </w:rPr>
        <w:t xml:space="preserve"> period od 21 </w:t>
      </w:r>
      <w:proofErr w:type="spellStart"/>
      <w:r w:rsidRPr="00D15DE9">
        <w:rPr>
          <w:rFonts w:asciiTheme="majorHAnsi" w:hAnsiTheme="majorHAnsi" w:cstheme="minorHAnsi"/>
          <w:sz w:val="24"/>
          <w:szCs w:val="24"/>
        </w:rPr>
        <w:t>godine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i</w:t>
      </w:r>
      <w:proofErr w:type="spellEnd"/>
      <w:r w:rsidRPr="00D15DE9">
        <w:rPr>
          <w:rFonts w:asciiTheme="majorHAnsi" w:hAnsiTheme="majorHAnsi" w:cstheme="minorHAnsi"/>
          <w:sz w:val="24"/>
          <w:szCs w:val="24"/>
        </w:rPr>
        <w:t xml:space="preserve"> to:</w:t>
      </w:r>
    </w:p>
    <w:p w14:paraId="5470542A" w14:textId="77777777" w:rsidR="00D15DE9" w:rsidRPr="00D15DE9" w:rsidRDefault="00D15DE9" w:rsidP="00D15DE9">
      <w:pPr>
        <w:pStyle w:val="ListParagraph"/>
        <w:numPr>
          <w:ilvl w:val="0"/>
          <w:numId w:val="12"/>
        </w:numPr>
        <w:shd w:val="clear" w:color="auto" w:fill="FFFFFF" w:themeFill="background1"/>
        <w:spacing w:after="120"/>
        <w:contextualSpacing w:val="0"/>
        <w:jc w:val="both"/>
        <w:rPr>
          <w:rFonts w:asciiTheme="majorHAnsi" w:eastAsia="Times New Roman" w:hAnsiTheme="majorHAnsi" w:cstheme="minorHAnsi"/>
          <w:sz w:val="24"/>
          <w:szCs w:val="24"/>
        </w:rPr>
      </w:pPr>
      <w:proofErr w:type="spellStart"/>
      <w:r w:rsidRPr="00D15DE9">
        <w:rPr>
          <w:rFonts w:asciiTheme="majorHAnsi" w:eastAsia="Times New Roman" w:hAnsiTheme="majorHAnsi" w:cstheme="minorHAnsi"/>
          <w:sz w:val="24"/>
          <w:szCs w:val="24"/>
        </w:rPr>
        <w:t>jedna</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godina</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za</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izradu</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geološke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i</w:t>
      </w:r>
      <w:proofErr w:type="spellEnd"/>
      <w:r w:rsidRPr="00D15DE9">
        <w:rPr>
          <w:rFonts w:asciiTheme="majorHAnsi" w:eastAsia="Times New Roman" w:hAnsiTheme="majorHAnsi" w:cstheme="minorHAnsi"/>
          <w:sz w:val="24"/>
          <w:szCs w:val="24"/>
        </w:rPr>
        <w:t xml:space="preserve"> </w:t>
      </w:r>
      <w:proofErr w:type="spellStart"/>
      <w:proofErr w:type="gramStart"/>
      <w:r w:rsidRPr="00D15DE9">
        <w:rPr>
          <w:rFonts w:asciiTheme="majorHAnsi" w:eastAsia="Times New Roman" w:hAnsiTheme="majorHAnsi" w:cstheme="minorHAnsi"/>
          <w:sz w:val="24"/>
          <w:szCs w:val="24"/>
        </w:rPr>
        <w:t>rudarske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tehničke</w:t>
      </w:r>
      <w:proofErr w:type="spellEnd"/>
      <w:proofErr w:type="gram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dokumentacije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i</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pripremne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radove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i</w:t>
      </w:r>
      <w:proofErr w:type="spellEnd"/>
    </w:p>
    <w:p w14:paraId="7459BF33" w14:textId="77777777" w:rsidR="00D15DE9" w:rsidRPr="00D15DE9" w:rsidRDefault="00D15DE9" w:rsidP="00D15DE9">
      <w:pPr>
        <w:pStyle w:val="ListParagraph"/>
        <w:numPr>
          <w:ilvl w:val="0"/>
          <w:numId w:val="12"/>
        </w:numPr>
        <w:shd w:val="clear" w:color="auto" w:fill="FFFFFF" w:themeFill="background1"/>
        <w:spacing w:after="120"/>
        <w:contextualSpacing w:val="0"/>
        <w:jc w:val="both"/>
        <w:rPr>
          <w:rFonts w:asciiTheme="majorHAnsi" w:eastAsia="Times New Roman" w:hAnsiTheme="majorHAnsi" w:cstheme="minorHAnsi"/>
          <w:sz w:val="24"/>
          <w:szCs w:val="24"/>
        </w:rPr>
      </w:pPr>
      <w:r w:rsidRPr="00D15DE9">
        <w:rPr>
          <w:rFonts w:asciiTheme="majorHAnsi" w:eastAsia="Times New Roman" w:hAnsiTheme="majorHAnsi" w:cstheme="minorHAnsi"/>
          <w:sz w:val="24"/>
          <w:szCs w:val="24"/>
        </w:rPr>
        <w:t>20 (</w:t>
      </w:r>
      <w:proofErr w:type="spellStart"/>
      <w:proofErr w:type="gramStart"/>
      <w:r w:rsidRPr="00D15DE9">
        <w:rPr>
          <w:rFonts w:asciiTheme="majorHAnsi" w:eastAsia="Times New Roman" w:hAnsiTheme="majorHAnsi" w:cstheme="minorHAnsi"/>
          <w:sz w:val="24"/>
          <w:szCs w:val="24"/>
        </w:rPr>
        <w:t>dvadeset</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godina</w:t>
      </w:r>
      <w:proofErr w:type="spellEnd"/>
      <w:proofErr w:type="gram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za</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eksploataciju</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mineralne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sirovine</w:t>
      </w:r>
      <w:proofErr w:type="spellEnd"/>
    </w:p>
    <w:p w14:paraId="3208EF9B" w14:textId="77777777" w:rsidR="00D15DE9" w:rsidRPr="00D15DE9" w:rsidRDefault="00D15DE9" w:rsidP="00D15DE9">
      <w:pPr>
        <w:spacing w:after="120"/>
        <w:jc w:val="both"/>
        <w:rPr>
          <w:rFonts w:asciiTheme="majorHAnsi" w:hAnsiTheme="majorHAnsi" w:cstheme="minorHAnsi"/>
          <w:sz w:val="24"/>
          <w:szCs w:val="24"/>
        </w:rPr>
      </w:pPr>
      <w:r w:rsidRPr="00D15DE9">
        <w:rPr>
          <w:rFonts w:asciiTheme="majorHAnsi" w:hAnsiTheme="majorHAnsi" w:cstheme="minorHAnsi"/>
          <w:sz w:val="24"/>
          <w:szCs w:val="24"/>
        </w:rPr>
        <w:lastRenderedPageBreak/>
        <w:t xml:space="preserve">U </w:t>
      </w:r>
      <w:proofErr w:type="spellStart"/>
      <w:r w:rsidRPr="00D15DE9">
        <w:rPr>
          <w:rFonts w:asciiTheme="majorHAnsi" w:hAnsiTheme="majorHAnsi" w:cstheme="minorHAnsi"/>
          <w:sz w:val="24"/>
          <w:szCs w:val="24"/>
        </w:rPr>
        <w:t>zavisnosti</w:t>
      </w:r>
      <w:proofErr w:type="spellEnd"/>
      <w:r w:rsidRPr="00D15DE9">
        <w:rPr>
          <w:rFonts w:asciiTheme="majorHAnsi" w:hAnsiTheme="majorHAnsi" w:cstheme="minorHAnsi"/>
          <w:sz w:val="24"/>
          <w:szCs w:val="24"/>
        </w:rPr>
        <w:t xml:space="preserve"> od </w:t>
      </w:r>
      <w:proofErr w:type="spellStart"/>
      <w:r w:rsidRPr="00D15DE9">
        <w:rPr>
          <w:rFonts w:asciiTheme="majorHAnsi" w:hAnsiTheme="majorHAnsi" w:cstheme="minorHAnsi"/>
          <w:sz w:val="24"/>
          <w:szCs w:val="24"/>
        </w:rPr>
        <w:t>potrebe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investitora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isti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može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ponuditi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rok</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eksploatacije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koji</w:t>
      </w:r>
      <w:proofErr w:type="spellEnd"/>
      <w:r w:rsidRPr="00D15DE9">
        <w:rPr>
          <w:rFonts w:asciiTheme="majorHAnsi" w:hAnsiTheme="majorHAnsi" w:cstheme="minorHAnsi"/>
          <w:sz w:val="24"/>
          <w:szCs w:val="24"/>
        </w:rPr>
        <w:t xml:space="preserve"> je </w:t>
      </w:r>
      <w:proofErr w:type="spellStart"/>
      <w:r w:rsidRPr="00D15DE9">
        <w:rPr>
          <w:rFonts w:asciiTheme="majorHAnsi" w:hAnsiTheme="majorHAnsi" w:cstheme="minorHAnsi"/>
          <w:sz w:val="24"/>
          <w:szCs w:val="24"/>
        </w:rPr>
        <w:t>duži</w:t>
      </w:r>
      <w:proofErr w:type="spellEnd"/>
      <w:r w:rsidRPr="00D15DE9">
        <w:rPr>
          <w:rFonts w:asciiTheme="majorHAnsi" w:hAnsiTheme="majorHAnsi" w:cstheme="minorHAnsi"/>
          <w:sz w:val="24"/>
          <w:szCs w:val="24"/>
        </w:rPr>
        <w:t xml:space="preserve"> od </w:t>
      </w:r>
      <w:proofErr w:type="spellStart"/>
      <w:r w:rsidRPr="00D15DE9">
        <w:rPr>
          <w:rFonts w:asciiTheme="majorHAnsi" w:hAnsiTheme="majorHAnsi" w:cstheme="minorHAnsi"/>
          <w:sz w:val="24"/>
          <w:szCs w:val="24"/>
        </w:rPr>
        <w:t>roka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utvrđenog</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Koncesionim</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aktom</w:t>
      </w:r>
      <w:proofErr w:type="spellEnd"/>
      <w:r w:rsidRPr="00D15DE9">
        <w:rPr>
          <w:rFonts w:asciiTheme="majorHAnsi" w:hAnsiTheme="majorHAnsi" w:cstheme="minorHAnsi"/>
          <w:sz w:val="24"/>
          <w:szCs w:val="24"/>
        </w:rPr>
        <w:t xml:space="preserve">, pod </w:t>
      </w:r>
      <w:proofErr w:type="spellStart"/>
      <w:r w:rsidRPr="00D15DE9">
        <w:rPr>
          <w:rFonts w:asciiTheme="majorHAnsi" w:hAnsiTheme="majorHAnsi" w:cstheme="minorHAnsi"/>
          <w:sz w:val="24"/>
          <w:szCs w:val="24"/>
        </w:rPr>
        <w:t>uslovom</w:t>
      </w:r>
      <w:proofErr w:type="spellEnd"/>
      <w:r w:rsidRPr="00D15DE9">
        <w:rPr>
          <w:rFonts w:asciiTheme="majorHAnsi" w:hAnsiTheme="majorHAnsi" w:cstheme="minorHAnsi"/>
          <w:sz w:val="24"/>
          <w:szCs w:val="24"/>
        </w:rPr>
        <w:t xml:space="preserve"> da </w:t>
      </w:r>
      <w:proofErr w:type="spellStart"/>
      <w:r w:rsidRPr="00D15DE9">
        <w:rPr>
          <w:rFonts w:asciiTheme="majorHAnsi" w:hAnsiTheme="majorHAnsi" w:cstheme="minorHAnsi"/>
          <w:sz w:val="24"/>
          <w:szCs w:val="24"/>
        </w:rPr>
        <w:t>ukupan</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koncesioni</w:t>
      </w:r>
      <w:proofErr w:type="spellEnd"/>
      <w:r w:rsidRPr="00D15DE9">
        <w:rPr>
          <w:rFonts w:asciiTheme="majorHAnsi" w:hAnsiTheme="majorHAnsi" w:cstheme="minorHAnsi"/>
          <w:sz w:val="24"/>
          <w:szCs w:val="24"/>
        </w:rPr>
        <w:t xml:space="preserve"> period ne </w:t>
      </w:r>
      <w:proofErr w:type="spellStart"/>
      <w:r w:rsidRPr="00D15DE9">
        <w:rPr>
          <w:rFonts w:asciiTheme="majorHAnsi" w:hAnsiTheme="majorHAnsi" w:cstheme="minorHAnsi"/>
          <w:sz w:val="24"/>
          <w:szCs w:val="24"/>
        </w:rPr>
        <w:t>prelazi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zakonom</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definisan</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rok</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trajanja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koncesije</w:t>
      </w:r>
      <w:proofErr w:type="spellEnd"/>
      <w:r w:rsidRPr="00D15DE9">
        <w:rPr>
          <w:rFonts w:asciiTheme="majorHAnsi" w:hAnsiTheme="majorHAnsi" w:cstheme="minorHAnsi"/>
          <w:sz w:val="24"/>
          <w:szCs w:val="24"/>
        </w:rPr>
        <w:t xml:space="preserve"> od 30 </w:t>
      </w:r>
      <w:proofErr w:type="spellStart"/>
      <w:r w:rsidRPr="00D15DE9">
        <w:rPr>
          <w:rFonts w:asciiTheme="majorHAnsi" w:hAnsiTheme="majorHAnsi" w:cstheme="minorHAnsi"/>
          <w:sz w:val="24"/>
          <w:szCs w:val="24"/>
        </w:rPr>
        <w:t>godina</w:t>
      </w:r>
      <w:proofErr w:type="spellEnd"/>
      <w:r w:rsidRPr="00D15DE9">
        <w:rPr>
          <w:rFonts w:asciiTheme="majorHAnsi" w:hAnsiTheme="majorHAnsi" w:cstheme="minorHAnsi"/>
          <w:sz w:val="24"/>
          <w:szCs w:val="24"/>
        </w:rPr>
        <w:t>.</w:t>
      </w:r>
    </w:p>
    <w:p w14:paraId="1BDCCC53" w14:textId="77777777" w:rsidR="00D15DE9" w:rsidRPr="00D15DE9" w:rsidRDefault="00D15DE9" w:rsidP="00D15DE9">
      <w:pPr>
        <w:shd w:val="clear" w:color="auto" w:fill="FFFFFF" w:themeFill="background1"/>
        <w:spacing w:after="120"/>
        <w:jc w:val="both"/>
        <w:rPr>
          <w:rFonts w:asciiTheme="majorHAnsi" w:eastAsia="Times New Roman" w:hAnsiTheme="majorHAnsi" w:cstheme="minorHAnsi"/>
          <w:sz w:val="24"/>
          <w:szCs w:val="24"/>
        </w:rPr>
      </w:pPr>
      <w:proofErr w:type="spellStart"/>
      <w:r w:rsidRPr="00D15DE9">
        <w:rPr>
          <w:rFonts w:asciiTheme="majorHAnsi" w:eastAsia="Times New Roman" w:hAnsiTheme="majorHAnsi" w:cstheme="minorHAnsi"/>
          <w:sz w:val="24"/>
          <w:szCs w:val="24"/>
        </w:rPr>
        <w:t>Rok</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trajanja</w:t>
      </w:r>
      <w:proofErr w:type="spellEnd"/>
      <w:r w:rsidRPr="00D15DE9">
        <w:rPr>
          <w:rFonts w:asciiTheme="majorHAnsi" w:eastAsia="Times New Roman" w:hAnsiTheme="majorHAnsi" w:cstheme="minorHAnsi"/>
          <w:sz w:val="24"/>
          <w:szCs w:val="24"/>
        </w:rPr>
        <w:t xml:space="preserve"> faze </w:t>
      </w:r>
      <w:proofErr w:type="spellStart"/>
      <w:r w:rsidRPr="00D15DE9">
        <w:rPr>
          <w:rFonts w:asciiTheme="majorHAnsi" w:eastAsia="Times New Roman" w:hAnsiTheme="majorHAnsi" w:cstheme="minorHAnsi"/>
          <w:sz w:val="24"/>
          <w:szCs w:val="24"/>
        </w:rPr>
        <w:t>izrade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geološke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i</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rudarske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tehničke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dokumentacije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i</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pripremnih</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radova</w:t>
      </w:r>
      <w:proofErr w:type="spellEnd"/>
      <w:r w:rsidRPr="00D15DE9">
        <w:rPr>
          <w:rFonts w:asciiTheme="majorHAnsi" w:eastAsia="Times New Roman" w:hAnsiTheme="majorHAnsi" w:cstheme="minorHAnsi"/>
          <w:sz w:val="24"/>
          <w:szCs w:val="24"/>
        </w:rPr>
        <w:t xml:space="preserve"> se ne </w:t>
      </w:r>
      <w:proofErr w:type="spellStart"/>
      <w:r w:rsidRPr="00D15DE9">
        <w:rPr>
          <w:rFonts w:asciiTheme="majorHAnsi" w:eastAsia="Times New Roman" w:hAnsiTheme="majorHAnsi" w:cstheme="minorHAnsi"/>
          <w:sz w:val="24"/>
          <w:szCs w:val="24"/>
        </w:rPr>
        <w:t>može</w:t>
      </w:r>
      <w:proofErr w:type="spellEnd"/>
      <w:r w:rsidRPr="00D15DE9">
        <w:rPr>
          <w:rFonts w:asciiTheme="majorHAnsi" w:eastAsia="Times New Roman" w:hAnsiTheme="majorHAnsi" w:cstheme="minorHAnsi"/>
          <w:sz w:val="24"/>
          <w:szCs w:val="24"/>
        </w:rPr>
        <w:t xml:space="preserve"> </w:t>
      </w:r>
      <w:proofErr w:type="spellStart"/>
      <w:r w:rsidRPr="00D15DE9">
        <w:rPr>
          <w:rFonts w:asciiTheme="majorHAnsi" w:eastAsia="Times New Roman" w:hAnsiTheme="majorHAnsi" w:cstheme="minorHAnsi"/>
          <w:sz w:val="24"/>
          <w:szCs w:val="24"/>
        </w:rPr>
        <w:t>mijenjati</w:t>
      </w:r>
      <w:proofErr w:type="spellEnd"/>
      <w:r w:rsidRPr="00D15DE9">
        <w:rPr>
          <w:rFonts w:asciiTheme="majorHAnsi" w:eastAsia="Times New Roman" w:hAnsiTheme="majorHAnsi" w:cstheme="minorHAnsi"/>
          <w:sz w:val="24"/>
          <w:szCs w:val="24"/>
        </w:rPr>
        <w:t>.</w:t>
      </w:r>
    </w:p>
    <w:p w14:paraId="00975CC8" w14:textId="77777777" w:rsidR="00D15DE9" w:rsidRPr="00D15DE9" w:rsidRDefault="00D15DE9" w:rsidP="00D15DE9">
      <w:pPr>
        <w:spacing w:after="120"/>
        <w:jc w:val="both"/>
        <w:rPr>
          <w:rFonts w:asciiTheme="majorHAnsi" w:hAnsiTheme="majorHAnsi" w:cstheme="minorHAnsi"/>
          <w:sz w:val="24"/>
          <w:szCs w:val="24"/>
        </w:rPr>
      </w:pPr>
      <w:proofErr w:type="spellStart"/>
      <w:r w:rsidRPr="00D15DE9">
        <w:rPr>
          <w:rFonts w:asciiTheme="majorHAnsi" w:hAnsiTheme="majorHAnsi" w:cstheme="minorHAnsi"/>
          <w:sz w:val="24"/>
          <w:szCs w:val="24"/>
        </w:rPr>
        <w:t>Ovaj</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kriterijum</w:t>
      </w:r>
      <w:proofErr w:type="spellEnd"/>
      <w:r w:rsidRPr="00D15DE9">
        <w:rPr>
          <w:rFonts w:asciiTheme="majorHAnsi" w:hAnsiTheme="majorHAnsi" w:cstheme="minorHAnsi"/>
          <w:sz w:val="24"/>
          <w:szCs w:val="24"/>
        </w:rPr>
        <w:t xml:space="preserve"> se </w:t>
      </w:r>
      <w:proofErr w:type="spellStart"/>
      <w:r w:rsidRPr="00D15DE9">
        <w:rPr>
          <w:rFonts w:asciiTheme="majorHAnsi" w:hAnsiTheme="majorHAnsi" w:cstheme="minorHAnsi"/>
          <w:sz w:val="24"/>
          <w:szCs w:val="24"/>
        </w:rPr>
        <w:t>izračunava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sljedeći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način</w:t>
      </w:r>
      <w:proofErr w:type="spellEnd"/>
      <w:r w:rsidRPr="00D15DE9">
        <w:rPr>
          <w:rFonts w:asciiTheme="majorHAnsi" w:hAnsiTheme="majorHAnsi" w:cstheme="minorHAnsi"/>
          <w:sz w:val="24"/>
          <w:szCs w:val="24"/>
        </w:rPr>
        <w:t>:</w:t>
      </w:r>
    </w:p>
    <w:p w14:paraId="49CF02DA" w14:textId="77777777" w:rsidR="00D15DE9" w:rsidRPr="00D15DE9" w:rsidRDefault="00D15DE9" w:rsidP="00D15DE9">
      <w:pPr>
        <w:spacing w:after="120"/>
        <w:jc w:val="both"/>
        <w:rPr>
          <w:rFonts w:asciiTheme="majorHAnsi" w:hAnsiTheme="majorHAnsi" w:cstheme="minorHAnsi"/>
          <w:b/>
          <w:sz w:val="24"/>
          <w:szCs w:val="24"/>
        </w:rPr>
      </w:pPr>
    </w:p>
    <w:p w14:paraId="25AD46C1" w14:textId="77777777" w:rsidR="00D15DE9" w:rsidRPr="00D15DE9" w:rsidRDefault="00D15DE9" w:rsidP="00D15DE9">
      <w:pPr>
        <w:spacing w:after="120"/>
        <w:jc w:val="both"/>
        <w:rPr>
          <w:rFonts w:asciiTheme="majorHAnsi" w:hAnsiTheme="majorHAnsi" w:cstheme="minorHAnsi"/>
          <w:b/>
          <w:sz w:val="24"/>
          <w:szCs w:val="24"/>
        </w:rPr>
      </w:pPr>
      <w:proofErr w:type="spellStart"/>
      <w:r w:rsidRPr="00D15DE9">
        <w:rPr>
          <w:rFonts w:asciiTheme="majorHAnsi" w:hAnsiTheme="majorHAnsi" w:cstheme="minorHAnsi"/>
          <w:b/>
          <w:sz w:val="24"/>
          <w:szCs w:val="24"/>
        </w:rPr>
        <w:t>Kriterijum</w:t>
      </w:r>
      <w:proofErr w:type="spellEnd"/>
      <w:r w:rsidRPr="00D15DE9">
        <w:rPr>
          <w:rFonts w:asciiTheme="majorHAnsi" w:hAnsiTheme="majorHAnsi" w:cstheme="minorHAnsi"/>
          <w:b/>
          <w:sz w:val="24"/>
          <w:szCs w:val="24"/>
        </w:rPr>
        <w:t>:  PR / MPR x 5,</w:t>
      </w:r>
    </w:p>
    <w:p w14:paraId="03802C17" w14:textId="77777777" w:rsidR="00D15DE9" w:rsidRPr="00D15DE9" w:rsidRDefault="00D15DE9" w:rsidP="00D15DE9">
      <w:pPr>
        <w:spacing w:after="120"/>
        <w:jc w:val="both"/>
        <w:rPr>
          <w:rFonts w:asciiTheme="majorHAnsi" w:hAnsiTheme="majorHAnsi" w:cstheme="minorHAnsi"/>
          <w:sz w:val="24"/>
          <w:szCs w:val="24"/>
        </w:rPr>
      </w:pPr>
      <w:proofErr w:type="spellStart"/>
      <w:r w:rsidRPr="00D15DE9">
        <w:rPr>
          <w:rFonts w:asciiTheme="majorHAnsi" w:hAnsiTheme="majorHAnsi" w:cstheme="minorHAnsi"/>
          <w:sz w:val="24"/>
          <w:szCs w:val="24"/>
        </w:rPr>
        <w:t>gdje</w:t>
      </w:r>
      <w:proofErr w:type="spellEnd"/>
      <w:r w:rsidRPr="00D15DE9">
        <w:rPr>
          <w:rFonts w:asciiTheme="majorHAnsi" w:hAnsiTheme="majorHAnsi" w:cstheme="minorHAnsi"/>
          <w:sz w:val="24"/>
          <w:szCs w:val="24"/>
        </w:rPr>
        <w:t>:</w:t>
      </w:r>
    </w:p>
    <w:p w14:paraId="672816E4" w14:textId="77777777" w:rsidR="00D15DE9" w:rsidRPr="00D15DE9" w:rsidRDefault="00D15DE9" w:rsidP="00D15DE9">
      <w:pPr>
        <w:spacing w:after="120"/>
        <w:jc w:val="both"/>
        <w:rPr>
          <w:rFonts w:asciiTheme="majorHAnsi" w:hAnsiTheme="majorHAnsi" w:cstheme="minorHAnsi"/>
          <w:sz w:val="24"/>
          <w:szCs w:val="24"/>
        </w:rPr>
      </w:pPr>
      <w:r w:rsidRPr="00D15DE9">
        <w:rPr>
          <w:rFonts w:asciiTheme="majorHAnsi" w:hAnsiTheme="majorHAnsi" w:cstheme="minorHAnsi"/>
          <w:b/>
          <w:sz w:val="24"/>
          <w:szCs w:val="24"/>
        </w:rPr>
        <w:t>PR-</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označava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ponuđeni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rok</w:t>
      </w:r>
      <w:proofErr w:type="spellEnd"/>
    </w:p>
    <w:p w14:paraId="08030CF0" w14:textId="77777777" w:rsidR="00D15DE9" w:rsidRPr="00D15DE9" w:rsidRDefault="00D15DE9" w:rsidP="00D15DE9">
      <w:pPr>
        <w:spacing w:after="120"/>
        <w:jc w:val="both"/>
        <w:rPr>
          <w:rFonts w:asciiTheme="majorHAnsi" w:hAnsiTheme="majorHAnsi" w:cstheme="minorHAnsi"/>
          <w:sz w:val="24"/>
          <w:szCs w:val="24"/>
        </w:rPr>
      </w:pPr>
      <w:r w:rsidRPr="00D15DE9">
        <w:rPr>
          <w:rFonts w:asciiTheme="majorHAnsi" w:hAnsiTheme="majorHAnsi" w:cstheme="minorHAnsi"/>
          <w:b/>
          <w:sz w:val="24"/>
          <w:szCs w:val="24"/>
        </w:rPr>
        <w:t>MPR</w:t>
      </w:r>
      <w:r w:rsidRPr="00D15DE9">
        <w:rPr>
          <w:rFonts w:asciiTheme="majorHAnsi" w:hAnsiTheme="majorHAnsi" w:cstheme="minorHAnsi"/>
          <w:sz w:val="24"/>
          <w:szCs w:val="24"/>
        </w:rPr>
        <w:t xml:space="preserve"> – </w:t>
      </w:r>
      <w:proofErr w:type="spellStart"/>
      <w:r w:rsidRPr="00D15DE9">
        <w:rPr>
          <w:rFonts w:asciiTheme="majorHAnsi" w:hAnsiTheme="majorHAnsi" w:cstheme="minorHAnsi"/>
          <w:sz w:val="24"/>
          <w:szCs w:val="24"/>
        </w:rPr>
        <w:t>označava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maskimalno</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ponuđeni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rok</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trajanja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koncesije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tenderu</w:t>
      </w:r>
      <w:proofErr w:type="spellEnd"/>
    </w:p>
    <w:p w14:paraId="7813FA12" w14:textId="77777777" w:rsidR="00D15DE9" w:rsidRPr="00D15DE9" w:rsidRDefault="00D15DE9" w:rsidP="00D15DE9">
      <w:pPr>
        <w:spacing w:after="120"/>
        <w:jc w:val="both"/>
        <w:rPr>
          <w:rFonts w:asciiTheme="majorHAnsi" w:hAnsiTheme="majorHAnsi" w:cstheme="minorHAnsi"/>
          <w:sz w:val="24"/>
          <w:szCs w:val="24"/>
        </w:rPr>
      </w:pPr>
      <w:r w:rsidRPr="00D15DE9">
        <w:rPr>
          <w:rFonts w:asciiTheme="majorHAnsi" w:hAnsiTheme="majorHAnsi" w:cstheme="minorHAnsi"/>
          <w:b/>
          <w:sz w:val="24"/>
          <w:szCs w:val="24"/>
        </w:rPr>
        <w:t>5-</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označava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broj</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bodova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za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ovaj</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kriterijum</w:t>
      </w:r>
      <w:proofErr w:type="spellEnd"/>
    </w:p>
    <w:p w14:paraId="316D8F28" w14:textId="77777777" w:rsidR="00D15DE9" w:rsidRPr="00A225E8" w:rsidRDefault="00D15DE9" w:rsidP="00D15DE9">
      <w:pPr>
        <w:spacing w:after="120"/>
        <w:jc w:val="both"/>
        <w:rPr>
          <w:rFonts w:cstheme="minorHAnsi"/>
          <w:color w:val="00000A"/>
        </w:rPr>
      </w:pPr>
    </w:p>
    <w:p w14:paraId="4322BE09" w14:textId="77777777" w:rsidR="005F4DFA" w:rsidRPr="00D15DE9" w:rsidRDefault="005F4DFA" w:rsidP="005F4DFA">
      <w:pPr>
        <w:pStyle w:val="Heading2"/>
        <w:rPr>
          <w:i w:val="0"/>
          <w:sz w:val="24"/>
          <w:szCs w:val="24"/>
        </w:rPr>
      </w:pPr>
      <w:r w:rsidRPr="00D15DE9">
        <w:rPr>
          <w:rFonts w:eastAsia="Calibri"/>
          <w:i w:val="0"/>
          <w:sz w:val="24"/>
          <w:szCs w:val="24"/>
          <w:lang w:val="sr-Latn-CS"/>
        </w:rPr>
        <w:t xml:space="preserve">Reference ponuđača </w:t>
      </w:r>
      <w:bookmarkEnd w:id="7"/>
      <w:bookmarkEnd w:id="8"/>
      <w:bookmarkEnd w:id="9"/>
    </w:p>
    <w:p w14:paraId="26E14699" w14:textId="77777777" w:rsidR="005F4DFA" w:rsidRPr="00D15DE9" w:rsidRDefault="005F4DFA" w:rsidP="005F4DFA">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14:paraId="2B5E2191" w14:textId="77777777" w:rsidR="005F4DFA" w:rsidRPr="00D15DE9" w:rsidRDefault="005F4DFA" w:rsidP="005F4DFA">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Najveći broj bodova po ovom kriterijumu će se dati ponuđači koji najbolje dokumentuje i dokaže prethodno opisane uslove.</w:t>
      </w:r>
    </w:p>
    <w:p w14:paraId="553A842D" w14:textId="77777777" w:rsidR="005F4DFA" w:rsidRPr="00D15DE9" w:rsidRDefault="005F4DFA" w:rsidP="005F4DFA">
      <w:pPr>
        <w:pStyle w:val="Heading2"/>
        <w:rPr>
          <w:rFonts w:eastAsia="Calibri"/>
          <w:i w:val="0"/>
          <w:sz w:val="24"/>
          <w:szCs w:val="24"/>
          <w:lang w:val="sr-Latn-CS"/>
        </w:rPr>
      </w:pPr>
      <w:bookmarkStart w:id="10" w:name="_Toc401751595"/>
      <w:bookmarkStart w:id="11" w:name="_Toc401849821"/>
      <w:bookmarkStart w:id="12" w:name="_Toc402262966"/>
      <w:r w:rsidRPr="00D15DE9">
        <w:rPr>
          <w:rFonts w:eastAsia="Calibri"/>
          <w:i w:val="0"/>
          <w:sz w:val="24"/>
          <w:szCs w:val="24"/>
          <w:lang w:val="sr-Latn-CS"/>
        </w:rPr>
        <w:t>Finansijski aspekt-Prosječni bruto prihod ponuđača u posljednje tri godine</w:t>
      </w:r>
      <w:bookmarkEnd w:id="10"/>
      <w:bookmarkEnd w:id="11"/>
      <w:bookmarkEnd w:id="12"/>
    </w:p>
    <w:p w14:paraId="40ED9DA5" w14:textId="77777777" w:rsidR="005F4DFA" w:rsidRPr="00D15DE9" w:rsidRDefault="005F4DFA" w:rsidP="005F4DFA">
      <w:pPr>
        <w:jc w:val="both"/>
        <w:rPr>
          <w:rFonts w:asciiTheme="majorHAnsi" w:hAnsiTheme="majorHAnsi" w:cstheme="minorHAnsi"/>
          <w:b/>
          <w:sz w:val="24"/>
          <w:szCs w:val="24"/>
        </w:rPr>
      </w:pPr>
    </w:p>
    <w:p w14:paraId="76C5A0F9" w14:textId="77777777" w:rsidR="005F4DFA" w:rsidRPr="00D15DE9" w:rsidRDefault="005F4DFA" w:rsidP="005F4DFA">
      <w:pPr>
        <w:jc w:val="both"/>
        <w:rPr>
          <w:rFonts w:asciiTheme="majorHAnsi" w:hAnsiTheme="majorHAnsi" w:cstheme="minorHAnsi"/>
          <w:sz w:val="24"/>
          <w:szCs w:val="24"/>
        </w:rPr>
      </w:pPr>
      <w:proofErr w:type="spellStart"/>
      <w:r w:rsidRPr="00D15DE9">
        <w:rPr>
          <w:rFonts w:asciiTheme="majorHAnsi" w:hAnsiTheme="majorHAnsi" w:cstheme="minorHAnsi"/>
          <w:sz w:val="24"/>
          <w:szCs w:val="24"/>
        </w:rPr>
        <w:t>Ovaj</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kriterijum</w:t>
      </w:r>
      <w:proofErr w:type="spellEnd"/>
      <w:r w:rsidRPr="00D15DE9">
        <w:rPr>
          <w:rFonts w:asciiTheme="majorHAnsi" w:hAnsiTheme="majorHAnsi" w:cstheme="minorHAnsi"/>
          <w:sz w:val="24"/>
          <w:szCs w:val="24"/>
        </w:rPr>
        <w:t xml:space="preserve"> se </w:t>
      </w:r>
      <w:proofErr w:type="spellStart"/>
      <w:r w:rsidRPr="00D15DE9">
        <w:rPr>
          <w:rFonts w:asciiTheme="majorHAnsi" w:hAnsiTheme="majorHAnsi" w:cstheme="minorHAnsi"/>
          <w:sz w:val="24"/>
          <w:szCs w:val="24"/>
        </w:rPr>
        <w:t>izračunava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sljedeći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način</w:t>
      </w:r>
      <w:proofErr w:type="spellEnd"/>
      <w:r w:rsidRPr="00D15DE9">
        <w:rPr>
          <w:rFonts w:asciiTheme="majorHAnsi" w:hAnsiTheme="majorHAnsi" w:cstheme="minorHAnsi"/>
          <w:sz w:val="24"/>
          <w:szCs w:val="24"/>
        </w:rPr>
        <w:t>:</w:t>
      </w:r>
    </w:p>
    <w:p w14:paraId="16BD6F17" w14:textId="77777777" w:rsidR="005F4DFA" w:rsidRPr="00D15DE9" w:rsidRDefault="005F4DFA" w:rsidP="005F4DFA">
      <w:pPr>
        <w:jc w:val="both"/>
        <w:rPr>
          <w:rFonts w:asciiTheme="majorHAnsi" w:hAnsiTheme="majorHAnsi" w:cstheme="minorHAnsi"/>
          <w:b/>
          <w:sz w:val="24"/>
          <w:szCs w:val="24"/>
        </w:rPr>
      </w:pPr>
      <w:proofErr w:type="spellStart"/>
      <w:r w:rsidRPr="00D15DE9">
        <w:rPr>
          <w:rFonts w:asciiTheme="majorHAnsi" w:hAnsiTheme="majorHAnsi" w:cstheme="minorHAnsi"/>
          <w:b/>
          <w:sz w:val="24"/>
          <w:szCs w:val="24"/>
        </w:rPr>
        <w:t>Kriterijum</w:t>
      </w:r>
      <w:proofErr w:type="spellEnd"/>
      <w:r w:rsidRPr="00D15DE9">
        <w:rPr>
          <w:rFonts w:asciiTheme="majorHAnsi" w:hAnsiTheme="majorHAnsi" w:cstheme="minorHAnsi"/>
          <w:b/>
          <w:sz w:val="24"/>
          <w:szCs w:val="24"/>
        </w:rPr>
        <w:t>:  PBP / MBP x 5,</w:t>
      </w:r>
    </w:p>
    <w:p w14:paraId="7C5B77EE" w14:textId="77777777" w:rsidR="005F4DFA" w:rsidRPr="00D15DE9" w:rsidRDefault="005F4DFA" w:rsidP="005F4DFA">
      <w:pPr>
        <w:jc w:val="both"/>
        <w:rPr>
          <w:rFonts w:asciiTheme="majorHAnsi" w:hAnsiTheme="majorHAnsi" w:cstheme="minorHAnsi"/>
          <w:sz w:val="24"/>
          <w:szCs w:val="24"/>
        </w:rPr>
      </w:pPr>
      <w:proofErr w:type="spellStart"/>
      <w:r w:rsidRPr="00D15DE9">
        <w:rPr>
          <w:rFonts w:asciiTheme="majorHAnsi" w:hAnsiTheme="majorHAnsi" w:cstheme="minorHAnsi"/>
          <w:sz w:val="24"/>
          <w:szCs w:val="24"/>
        </w:rPr>
        <w:t>gdje</w:t>
      </w:r>
      <w:proofErr w:type="spellEnd"/>
      <w:r w:rsidRPr="00D15DE9">
        <w:rPr>
          <w:rFonts w:asciiTheme="majorHAnsi" w:hAnsiTheme="majorHAnsi" w:cstheme="minorHAnsi"/>
          <w:sz w:val="24"/>
          <w:szCs w:val="24"/>
        </w:rPr>
        <w:t>:</w:t>
      </w:r>
    </w:p>
    <w:p w14:paraId="5C14D69A" w14:textId="77777777" w:rsidR="005F4DFA" w:rsidRPr="00D15DE9" w:rsidRDefault="005F4DFA" w:rsidP="005F4DFA">
      <w:pPr>
        <w:jc w:val="both"/>
        <w:rPr>
          <w:rFonts w:asciiTheme="majorHAnsi" w:hAnsiTheme="majorHAnsi" w:cstheme="minorHAnsi"/>
          <w:sz w:val="24"/>
          <w:szCs w:val="24"/>
        </w:rPr>
      </w:pPr>
      <w:r w:rsidRPr="00D15DE9">
        <w:rPr>
          <w:rFonts w:asciiTheme="majorHAnsi" w:hAnsiTheme="majorHAnsi" w:cstheme="minorHAnsi"/>
          <w:b/>
          <w:sz w:val="24"/>
          <w:szCs w:val="24"/>
        </w:rPr>
        <w:t xml:space="preserve">PBP – </w:t>
      </w:r>
      <w:proofErr w:type="spellStart"/>
      <w:r w:rsidRPr="00D15DE9">
        <w:rPr>
          <w:rFonts w:asciiTheme="majorHAnsi" w:hAnsiTheme="majorHAnsi" w:cstheme="minorHAnsi"/>
          <w:sz w:val="24"/>
          <w:szCs w:val="24"/>
        </w:rPr>
        <w:t>označava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prosječni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bruto</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prihod</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ponuđača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za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posljednje</w:t>
      </w:r>
      <w:proofErr w:type="spellEnd"/>
      <w:r w:rsidRPr="00D15DE9">
        <w:rPr>
          <w:rFonts w:asciiTheme="majorHAnsi" w:hAnsiTheme="majorHAnsi" w:cstheme="minorHAnsi"/>
          <w:sz w:val="24"/>
          <w:szCs w:val="24"/>
        </w:rPr>
        <w:t xml:space="preserve"> tri </w:t>
      </w:r>
      <w:proofErr w:type="spellStart"/>
      <w:r w:rsidRPr="00D15DE9">
        <w:rPr>
          <w:rFonts w:asciiTheme="majorHAnsi" w:hAnsiTheme="majorHAnsi" w:cstheme="minorHAnsi"/>
          <w:sz w:val="24"/>
          <w:szCs w:val="24"/>
        </w:rPr>
        <w:t>godine</w:t>
      </w:r>
      <w:proofErr w:type="spellEnd"/>
    </w:p>
    <w:p w14:paraId="2679B693" w14:textId="77777777" w:rsidR="005F4DFA" w:rsidRPr="00D15DE9" w:rsidRDefault="005F4DFA" w:rsidP="005F4DFA">
      <w:pPr>
        <w:jc w:val="both"/>
        <w:rPr>
          <w:rFonts w:asciiTheme="majorHAnsi" w:hAnsiTheme="majorHAnsi" w:cstheme="minorHAnsi"/>
          <w:sz w:val="24"/>
          <w:szCs w:val="24"/>
        </w:rPr>
      </w:pPr>
      <w:r w:rsidRPr="00D15DE9">
        <w:rPr>
          <w:rFonts w:asciiTheme="majorHAnsi" w:hAnsiTheme="majorHAnsi" w:cstheme="minorHAnsi"/>
          <w:b/>
          <w:sz w:val="24"/>
          <w:szCs w:val="24"/>
        </w:rPr>
        <w:t>MBP –</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označava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maksimalni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prosječni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bruto</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prihod</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za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posljednje</w:t>
      </w:r>
      <w:proofErr w:type="spellEnd"/>
      <w:r w:rsidRPr="00D15DE9">
        <w:rPr>
          <w:rFonts w:asciiTheme="majorHAnsi" w:hAnsiTheme="majorHAnsi" w:cstheme="minorHAnsi"/>
          <w:sz w:val="24"/>
          <w:szCs w:val="24"/>
        </w:rPr>
        <w:t xml:space="preserve"> tri </w:t>
      </w:r>
      <w:proofErr w:type="spellStart"/>
      <w:r w:rsidRPr="00D15DE9">
        <w:rPr>
          <w:rFonts w:asciiTheme="majorHAnsi" w:hAnsiTheme="majorHAnsi" w:cstheme="minorHAnsi"/>
          <w:sz w:val="24"/>
          <w:szCs w:val="24"/>
        </w:rPr>
        <w:t>godine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ponuđen</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tenderu</w:t>
      </w:r>
      <w:proofErr w:type="spellEnd"/>
    </w:p>
    <w:p w14:paraId="265DFD12" w14:textId="77777777" w:rsidR="005F4DFA" w:rsidRPr="00D15DE9" w:rsidRDefault="005F4DFA" w:rsidP="005F4DFA">
      <w:pPr>
        <w:jc w:val="both"/>
        <w:rPr>
          <w:rFonts w:asciiTheme="majorHAnsi" w:hAnsiTheme="majorHAnsi" w:cstheme="minorHAnsi"/>
          <w:sz w:val="24"/>
          <w:szCs w:val="24"/>
        </w:rPr>
      </w:pPr>
      <w:r w:rsidRPr="00D15DE9">
        <w:rPr>
          <w:rFonts w:asciiTheme="majorHAnsi" w:hAnsiTheme="majorHAnsi" w:cstheme="minorHAnsi"/>
          <w:b/>
          <w:sz w:val="24"/>
          <w:szCs w:val="24"/>
        </w:rPr>
        <w:t>5 –</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označava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broj</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bodova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ovom</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kriterijumu</w:t>
      </w:r>
      <w:proofErr w:type="spellEnd"/>
    </w:p>
    <w:p w14:paraId="7EC262F1" w14:textId="77777777" w:rsidR="005F4DFA" w:rsidRPr="00D15DE9" w:rsidRDefault="005F4DFA" w:rsidP="005F4DFA">
      <w:pPr>
        <w:numPr>
          <w:ilvl w:val="0"/>
          <w:numId w:val="11"/>
        </w:numPr>
        <w:jc w:val="both"/>
        <w:rPr>
          <w:rFonts w:asciiTheme="majorHAnsi" w:hAnsiTheme="majorHAnsi" w:cstheme="minorHAnsi"/>
          <w:b/>
          <w:vanish/>
          <w:sz w:val="24"/>
          <w:szCs w:val="24"/>
        </w:rPr>
      </w:pPr>
    </w:p>
    <w:p w14:paraId="025ABBBA" w14:textId="77777777" w:rsidR="005F4DFA" w:rsidRPr="00D15DE9" w:rsidRDefault="005F4DFA" w:rsidP="005F4DFA">
      <w:pPr>
        <w:numPr>
          <w:ilvl w:val="0"/>
          <w:numId w:val="11"/>
        </w:numPr>
        <w:jc w:val="both"/>
        <w:rPr>
          <w:rFonts w:asciiTheme="majorHAnsi" w:hAnsiTheme="majorHAnsi" w:cstheme="minorHAnsi"/>
          <w:b/>
          <w:vanish/>
          <w:sz w:val="24"/>
          <w:szCs w:val="24"/>
        </w:rPr>
      </w:pPr>
    </w:p>
    <w:p w14:paraId="6DE091EE" w14:textId="77777777" w:rsidR="005F4DFA" w:rsidRPr="00D15DE9" w:rsidRDefault="005F4DFA" w:rsidP="005F4DFA">
      <w:pPr>
        <w:numPr>
          <w:ilvl w:val="0"/>
          <w:numId w:val="11"/>
        </w:numPr>
        <w:jc w:val="both"/>
        <w:rPr>
          <w:rFonts w:asciiTheme="majorHAnsi" w:hAnsiTheme="majorHAnsi" w:cstheme="minorHAnsi"/>
          <w:b/>
          <w:vanish/>
          <w:sz w:val="24"/>
          <w:szCs w:val="24"/>
        </w:rPr>
      </w:pPr>
    </w:p>
    <w:p w14:paraId="5B4B3C9D" w14:textId="77777777" w:rsidR="005F4DFA" w:rsidRPr="00D15DE9" w:rsidRDefault="005F4DFA" w:rsidP="005F4DFA">
      <w:pPr>
        <w:numPr>
          <w:ilvl w:val="0"/>
          <w:numId w:val="11"/>
        </w:numPr>
        <w:jc w:val="both"/>
        <w:rPr>
          <w:rFonts w:asciiTheme="majorHAnsi" w:hAnsiTheme="majorHAnsi" w:cstheme="minorHAnsi"/>
          <w:b/>
          <w:vanish/>
          <w:sz w:val="24"/>
          <w:szCs w:val="24"/>
        </w:rPr>
      </w:pPr>
    </w:p>
    <w:p w14:paraId="70614C31" w14:textId="77777777" w:rsidR="005F4DFA" w:rsidRPr="00D15DE9" w:rsidRDefault="005F4DFA" w:rsidP="005F4DFA">
      <w:pPr>
        <w:numPr>
          <w:ilvl w:val="0"/>
          <w:numId w:val="11"/>
        </w:numPr>
        <w:jc w:val="both"/>
        <w:rPr>
          <w:rFonts w:asciiTheme="majorHAnsi" w:hAnsiTheme="majorHAnsi" w:cstheme="minorHAnsi"/>
          <w:b/>
          <w:vanish/>
          <w:sz w:val="24"/>
          <w:szCs w:val="24"/>
        </w:rPr>
      </w:pPr>
    </w:p>
    <w:p w14:paraId="5FB4E8FD" w14:textId="77777777" w:rsidR="005F4DFA" w:rsidRPr="00D15DE9" w:rsidRDefault="005F4DFA" w:rsidP="005F4DFA">
      <w:pPr>
        <w:numPr>
          <w:ilvl w:val="0"/>
          <w:numId w:val="11"/>
        </w:numPr>
        <w:jc w:val="both"/>
        <w:rPr>
          <w:rFonts w:asciiTheme="majorHAnsi" w:hAnsiTheme="majorHAnsi" w:cstheme="minorHAnsi"/>
          <w:b/>
          <w:vanish/>
          <w:sz w:val="24"/>
          <w:szCs w:val="24"/>
        </w:rPr>
      </w:pPr>
    </w:p>
    <w:p w14:paraId="3A5B0F0C" w14:textId="77777777" w:rsidR="005F4DFA" w:rsidRPr="00D15DE9" w:rsidRDefault="005F4DFA" w:rsidP="005F4DFA">
      <w:pPr>
        <w:numPr>
          <w:ilvl w:val="1"/>
          <w:numId w:val="11"/>
        </w:numPr>
        <w:jc w:val="both"/>
        <w:rPr>
          <w:rFonts w:asciiTheme="majorHAnsi" w:hAnsiTheme="majorHAnsi" w:cstheme="minorHAnsi"/>
          <w:b/>
          <w:vanish/>
          <w:sz w:val="24"/>
          <w:szCs w:val="24"/>
        </w:rPr>
      </w:pPr>
    </w:p>
    <w:p w14:paraId="525D10BB" w14:textId="77777777" w:rsidR="005F4DFA" w:rsidRPr="00D15DE9" w:rsidRDefault="005F4DFA" w:rsidP="005F4DFA">
      <w:pPr>
        <w:numPr>
          <w:ilvl w:val="1"/>
          <w:numId w:val="11"/>
        </w:numPr>
        <w:jc w:val="both"/>
        <w:rPr>
          <w:rFonts w:asciiTheme="majorHAnsi" w:hAnsiTheme="majorHAnsi" w:cstheme="minorHAnsi"/>
          <w:b/>
          <w:vanish/>
          <w:sz w:val="24"/>
          <w:szCs w:val="24"/>
        </w:rPr>
      </w:pPr>
    </w:p>
    <w:p w14:paraId="5757B9D0" w14:textId="77777777" w:rsidR="005F4DFA" w:rsidRPr="00D15DE9" w:rsidRDefault="005F4DFA" w:rsidP="005F4DFA">
      <w:pPr>
        <w:numPr>
          <w:ilvl w:val="1"/>
          <w:numId w:val="11"/>
        </w:numPr>
        <w:jc w:val="both"/>
        <w:rPr>
          <w:rFonts w:asciiTheme="majorHAnsi" w:hAnsiTheme="majorHAnsi" w:cstheme="minorHAnsi"/>
          <w:b/>
          <w:vanish/>
          <w:sz w:val="24"/>
          <w:szCs w:val="24"/>
        </w:rPr>
      </w:pPr>
    </w:p>
    <w:p w14:paraId="5B803F45" w14:textId="77777777" w:rsidR="005F4DFA" w:rsidRPr="00D15DE9" w:rsidRDefault="005F4DFA" w:rsidP="005F4DFA">
      <w:pPr>
        <w:numPr>
          <w:ilvl w:val="1"/>
          <w:numId w:val="11"/>
        </w:numPr>
        <w:jc w:val="both"/>
        <w:rPr>
          <w:rFonts w:asciiTheme="majorHAnsi" w:hAnsiTheme="majorHAnsi" w:cstheme="minorHAnsi"/>
          <w:b/>
          <w:vanish/>
          <w:sz w:val="24"/>
          <w:szCs w:val="24"/>
        </w:rPr>
      </w:pPr>
    </w:p>
    <w:p w14:paraId="62082AAF" w14:textId="77777777" w:rsidR="005F4DFA" w:rsidRPr="00D15DE9" w:rsidRDefault="005F4DFA" w:rsidP="005F4DFA">
      <w:pPr>
        <w:numPr>
          <w:ilvl w:val="1"/>
          <w:numId w:val="11"/>
        </w:numPr>
        <w:jc w:val="both"/>
        <w:rPr>
          <w:rFonts w:asciiTheme="majorHAnsi" w:hAnsiTheme="majorHAnsi" w:cstheme="minorHAnsi"/>
          <w:b/>
          <w:vanish/>
          <w:sz w:val="24"/>
          <w:szCs w:val="24"/>
        </w:rPr>
      </w:pPr>
    </w:p>
    <w:p w14:paraId="6E5A55A3" w14:textId="77777777" w:rsidR="005F4DFA" w:rsidRPr="00D15DE9" w:rsidRDefault="005F4DFA" w:rsidP="005F4DFA">
      <w:pPr>
        <w:pStyle w:val="Heading2"/>
        <w:rPr>
          <w:rFonts w:eastAsia="Calibri"/>
          <w:i w:val="0"/>
          <w:sz w:val="24"/>
          <w:szCs w:val="24"/>
          <w:lang w:val="sr-Latn-CS"/>
        </w:rPr>
      </w:pPr>
      <w:bookmarkStart w:id="13" w:name="_Toc401751596"/>
      <w:bookmarkStart w:id="14" w:name="_Toc401849822"/>
      <w:bookmarkStart w:id="15" w:name="_Toc402262967"/>
      <w:r w:rsidRPr="00D15DE9">
        <w:rPr>
          <w:rFonts w:eastAsia="Calibri"/>
          <w:i w:val="0"/>
          <w:sz w:val="24"/>
          <w:szCs w:val="24"/>
          <w:lang w:val="sr-Latn-CS"/>
        </w:rPr>
        <w:t>Finansijski aspekt - Prosječni neto profit ponuđača u posljednje tri godine</w:t>
      </w:r>
      <w:bookmarkEnd w:id="13"/>
      <w:bookmarkEnd w:id="14"/>
      <w:bookmarkEnd w:id="15"/>
      <w:r w:rsidRPr="00D15DE9">
        <w:rPr>
          <w:rFonts w:eastAsia="Calibri"/>
          <w:i w:val="0"/>
          <w:sz w:val="24"/>
          <w:szCs w:val="24"/>
          <w:lang w:val="sr-Latn-CS"/>
        </w:rPr>
        <w:t xml:space="preserve"> </w:t>
      </w:r>
    </w:p>
    <w:p w14:paraId="1A9434CB" w14:textId="77777777" w:rsidR="005F4DFA" w:rsidRPr="00D15DE9" w:rsidRDefault="005F4DFA" w:rsidP="005F4DFA">
      <w:pPr>
        <w:jc w:val="both"/>
        <w:rPr>
          <w:rFonts w:asciiTheme="majorHAnsi" w:hAnsiTheme="majorHAnsi" w:cstheme="minorHAnsi"/>
          <w:sz w:val="24"/>
          <w:szCs w:val="24"/>
        </w:rPr>
      </w:pPr>
    </w:p>
    <w:p w14:paraId="42BA1CD9" w14:textId="77777777" w:rsidR="005F4DFA" w:rsidRPr="00D15DE9" w:rsidRDefault="005F4DFA" w:rsidP="005F4DFA">
      <w:pPr>
        <w:jc w:val="both"/>
        <w:rPr>
          <w:rFonts w:asciiTheme="majorHAnsi" w:hAnsiTheme="majorHAnsi" w:cstheme="minorHAnsi"/>
          <w:sz w:val="24"/>
          <w:szCs w:val="24"/>
        </w:rPr>
      </w:pPr>
      <w:proofErr w:type="spellStart"/>
      <w:r w:rsidRPr="00D15DE9">
        <w:rPr>
          <w:rFonts w:asciiTheme="majorHAnsi" w:hAnsiTheme="majorHAnsi" w:cstheme="minorHAnsi"/>
          <w:sz w:val="24"/>
          <w:szCs w:val="24"/>
        </w:rPr>
        <w:t>Ovaj</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kriterijum</w:t>
      </w:r>
      <w:proofErr w:type="spellEnd"/>
      <w:r w:rsidRPr="00D15DE9">
        <w:rPr>
          <w:rFonts w:asciiTheme="majorHAnsi" w:hAnsiTheme="majorHAnsi" w:cstheme="minorHAnsi"/>
          <w:sz w:val="24"/>
          <w:szCs w:val="24"/>
        </w:rPr>
        <w:t xml:space="preserve"> se </w:t>
      </w:r>
      <w:proofErr w:type="spellStart"/>
      <w:r w:rsidRPr="00D15DE9">
        <w:rPr>
          <w:rFonts w:asciiTheme="majorHAnsi" w:hAnsiTheme="majorHAnsi" w:cstheme="minorHAnsi"/>
          <w:sz w:val="24"/>
          <w:szCs w:val="24"/>
        </w:rPr>
        <w:t>izračunava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sljedeći</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način</w:t>
      </w:r>
      <w:proofErr w:type="spellEnd"/>
      <w:r w:rsidRPr="00D15DE9">
        <w:rPr>
          <w:rFonts w:asciiTheme="majorHAnsi" w:hAnsiTheme="majorHAnsi" w:cstheme="minorHAnsi"/>
          <w:sz w:val="24"/>
          <w:szCs w:val="24"/>
        </w:rPr>
        <w:t>:</w:t>
      </w:r>
    </w:p>
    <w:p w14:paraId="78F18725" w14:textId="77777777" w:rsidR="005F4DFA" w:rsidRPr="00D15DE9" w:rsidRDefault="005F4DFA" w:rsidP="005F4DFA">
      <w:pPr>
        <w:jc w:val="both"/>
        <w:rPr>
          <w:rFonts w:asciiTheme="majorHAnsi" w:hAnsiTheme="majorHAnsi" w:cstheme="minorHAnsi"/>
          <w:b/>
          <w:sz w:val="24"/>
          <w:szCs w:val="24"/>
        </w:rPr>
      </w:pPr>
      <w:proofErr w:type="spellStart"/>
      <w:r w:rsidRPr="00D15DE9">
        <w:rPr>
          <w:rFonts w:asciiTheme="majorHAnsi" w:hAnsiTheme="majorHAnsi" w:cstheme="minorHAnsi"/>
          <w:b/>
          <w:sz w:val="24"/>
          <w:szCs w:val="24"/>
        </w:rPr>
        <w:t>Kriterijum</w:t>
      </w:r>
      <w:proofErr w:type="spellEnd"/>
      <w:r w:rsidRPr="00D15DE9">
        <w:rPr>
          <w:rFonts w:asciiTheme="majorHAnsi" w:hAnsiTheme="majorHAnsi" w:cstheme="minorHAnsi"/>
          <w:b/>
          <w:sz w:val="24"/>
          <w:szCs w:val="24"/>
        </w:rPr>
        <w:t>:  PNP / MNP x 5,</w:t>
      </w:r>
    </w:p>
    <w:p w14:paraId="64DAA03C" w14:textId="77777777" w:rsidR="005F4DFA" w:rsidRPr="00D15DE9" w:rsidRDefault="005F4DFA" w:rsidP="005F4DFA">
      <w:pPr>
        <w:jc w:val="both"/>
        <w:rPr>
          <w:rFonts w:asciiTheme="majorHAnsi" w:hAnsiTheme="majorHAnsi" w:cstheme="minorHAnsi"/>
          <w:sz w:val="24"/>
          <w:szCs w:val="24"/>
        </w:rPr>
      </w:pPr>
      <w:proofErr w:type="spellStart"/>
      <w:r w:rsidRPr="00D15DE9">
        <w:rPr>
          <w:rFonts w:asciiTheme="majorHAnsi" w:hAnsiTheme="majorHAnsi" w:cstheme="minorHAnsi"/>
          <w:sz w:val="24"/>
          <w:szCs w:val="24"/>
        </w:rPr>
        <w:t>gdje</w:t>
      </w:r>
      <w:proofErr w:type="spellEnd"/>
      <w:r w:rsidRPr="00D15DE9">
        <w:rPr>
          <w:rFonts w:asciiTheme="majorHAnsi" w:hAnsiTheme="majorHAnsi" w:cstheme="minorHAnsi"/>
          <w:sz w:val="24"/>
          <w:szCs w:val="24"/>
        </w:rPr>
        <w:t>:</w:t>
      </w:r>
    </w:p>
    <w:p w14:paraId="3241F923" w14:textId="52827375" w:rsidR="005F4DFA" w:rsidRPr="00D15DE9" w:rsidRDefault="005F4DFA" w:rsidP="005F4DFA">
      <w:pPr>
        <w:jc w:val="both"/>
        <w:rPr>
          <w:rFonts w:asciiTheme="majorHAnsi" w:hAnsiTheme="majorHAnsi" w:cstheme="minorHAnsi"/>
          <w:sz w:val="24"/>
          <w:szCs w:val="24"/>
        </w:rPr>
      </w:pPr>
      <w:r w:rsidRPr="00D15DE9">
        <w:rPr>
          <w:rFonts w:asciiTheme="majorHAnsi" w:hAnsiTheme="majorHAnsi" w:cstheme="minorHAnsi"/>
          <w:b/>
          <w:sz w:val="24"/>
          <w:szCs w:val="24"/>
        </w:rPr>
        <w:t xml:space="preserve">PNP – </w:t>
      </w:r>
      <w:proofErr w:type="spellStart"/>
      <w:r w:rsidR="00476B61">
        <w:rPr>
          <w:rFonts w:asciiTheme="majorHAnsi" w:hAnsiTheme="majorHAnsi" w:cstheme="minorHAnsi"/>
          <w:sz w:val="24"/>
          <w:szCs w:val="24"/>
        </w:rPr>
        <w:t>označava</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prosječni</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neto</w:t>
      </w:r>
      <w:proofErr w:type="spellEnd"/>
      <w:r w:rsidR="00476B61">
        <w:rPr>
          <w:rFonts w:asciiTheme="majorHAnsi" w:hAnsiTheme="majorHAnsi" w:cstheme="minorHAnsi"/>
          <w:sz w:val="24"/>
          <w:szCs w:val="24"/>
        </w:rPr>
        <w:t xml:space="preserve"> profit</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ponuđača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za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posljednje</w:t>
      </w:r>
      <w:proofErr w:type="spellEnd"/>
      <w:r w:rsidRPr="00D15DE9">
        <w:rPr>
          <w:rFonts w:asciiTheme="majorHAnsi" w:hAnsiTheme="majorHAnsi" w:cstheme="minorHAnsi"/>
          <w:sz w:val="24"/>
          <w:szCs w:val="24"/>
        </w:rPr>
        <w:t xml:space="preserve"> tri </w:t>
      </w:r>
      <w:proofErr w:type="spellStart"/>
      <w:r w:rsidRPr="00D15DE9">
        <w:rPr>
          <w:rFonts w:asciiTheme="majorHAnsi" w:hAnsiTheme="majorHAnsi" w:cstheme="minorHAnsi"/>
          <w:sz w:val="24"/>
          <w:szCs w:val="24"/>
        </w:rPr>
        <w:t>godine</w:t>
      </w:r>
      <w:proofErr w:type="spellEnd"/>
    </w:p>
    <w:p w14:paraId="27FF774D" w14:textId="3DC76D82" w:rsidR="005F4DFA" w:rsidRPr="00D15DE9" w:rsidRDefault="005F4DFA" w:rsidP="005F4DFA">
      <w:pPr>
        <w:jc w:val="both"/>
        <w:rPr>
          <w:rFonts w:asciiTheme="majorHAnsi" w:hAnsiTheme="majorHAnsi" w:cstheme="minorHAnsi"/>
          <w:sz w:val="24"/>
          <w:szCs w:val="24"/>
        </w:rPr>
      </w:pPr>
      <w:r w:rsidRPr="00D15DE9">
        <w:rPr>
          <w:rFonts w:asciiTheme="majorHAnsi" w:hAnsiTheme="majorHAnsi" w:cstheme="minorHAnsi"/>
          <w:b/>
          <w:sz w:val="24"/>
          <w:szCs w:val="24"/>
        </w:rPr>
        <w:t>MNP –</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označav</w:t>
      </w:r>
      <w:r w:rsidR="00476B61">
        <w:rPr>
          <w:rFonts w:asciiTheme="majorHAnsi" w:hAnsiTheme="majorHAnsi" w:cstheme="minorHAnsi"/>
          <w:sz w:val="24"/>
          <w:szCs w:val="24"/>
        </w:rPr>
        <w:t>a</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maksimalni</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prosječni</w:t>
      </w:r>
      <w:proofErr w:type="spellEnd"/>
      <w:r w:rsidR="00476B61">
        <w:rPr>
          <w:rFonts w:asciiTheme="majorHAnsi" w:hAnsiTheme="majorHAnsi" w:cstheme="minorHAnsi"/>
          <w:sz w:val="24"/>
          <w:szCs w:val="24"/>
        </w:rPr>
        <w:t xml:space="preserve"> </w:t>
      </w:r>
      <w:proofErr w:type="spellStart"/>
      <w:r w:rsidR="00476B61">
        <w:rPr>
          <w:rFonts w:asciiTheme="majorHAnsi" w:hAnsiTheme="majorHAnsi" w:cstheme="minorHAnsi"/>
          <w:sz w:val="24"/>
          <w:szCs w:val="24"/>
        </w:rPr>
        <w:t>neto</w:t>
      </w:r>
      <w:proofErr w:type="spellEnd"/>
      <w:r w:rsidR="00476B61">
        <w:rPr>
          <w:rFonts w:asciiTheme="majorHAnsi" w:hAnsiTheme="majorHAnsi" w:cstheme="minorHAnsi"/>
          <w:sz w:val="24"/>
          <w:szCs w:val="24"/>
        </w:rPr>
        <w:t xml:space="preserve"> profit</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za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posljednje</w:t>
      </w:r>
      <w:proofErr w:type="spellEnd"/>
      <w:r w:rsidRPr="00D15DE9">
        <w:rPr>
          <w:rFonts w:asciiTheme="majorHAnsi" w:hAnsiTheme="majorHAnsi" w:cstheme="minorHAnsi"/>
          <w:sz w:val="24"/>
          <w:szCs w:val="24"/>
        </w:rPr>
        <w:t xml:space="preserve"> tri </w:t>
      </w:r>
      <w:proofErr w:type="spellStart"/>
      <w:r w:rsidRPr="00D15DE9">
        <w:rPr>
          <w:rFonts w:asciiTheme="majorHAnsi" w:hAnsiTheme="majorHAnsi" w:cstheme="minorHAnsi"/>
          <w:sz w:val="24"/>
          <w:szCs w:val="24"/>
        </w:rPr>
        <w:t>godine</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ponuđen</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na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tenderu</w:t>
      </w:r>
      <w:proofErr w:type="spellEnd"/>
    </w:p>
    <w:p w14:paraId="0E9098AC" w14:textId="77777777" w:rsidR="005F4DFA" w:rsidRPr="00D15DE9" w:rsidRDefault="005F4DFA" w:rsidP="005F4DFA">
      <w:pPr>
        <w:jc w:val="both"/>
        <w:rPr>
          <w:rFonts w:asciiTheme="majorHAnsi" w:hAnsiTheme="majorHAnsi" w:cstheme="minorHAnsi"/>
          <w:sz w:val="24"/>
          <w:szCs w:val="24"/>
        </w:rPr>
      </w:pPr>
      <w:r w:rsidRPr="00D15DE9">
        <w:rPr>
          <w:rFonts w:asciiTheme="majorHAnsi" w:hAnsiTheme="majorHAnsi" w:cstheme="minorHAnsi"/>
          <w:b/>
          <w:sz w:val="24"/>
          <w:szCs w:val="24"/>
        </w:rPr>
        <w:t>5 –</w:t>
      </w:r>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označava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broj</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bodova</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po</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ovom</w:t>
      </w:r>
      <w:proofErr w:type="spellEnd"/>
      <w:r w:rsidRPr="00D15DE9">
        <w:rPr>
          <w:rFonts w:asciiTheme="majorHAnsi" w:hAnsiTheme="majorHAnsi" w:cstheme="minorHAnsi"/>
          <w:sz w:val="24"/>
          <w:szCs w:val="24"/>
        </w:rPr>
        <w:t xml:space="preserve"> </w:t>
      </w:r>
      <w:proofErr w:type="spellStart"/>
      <w:r w:rsidRPr="00D15DE9">
        <w:rPr>
          <w:rFonts w:asciiTheme="majorHAnsi" w:hAnsiTheme="majorHAnsi" w:cstheme="minorHAnsi"/>
          <w:sz w:val="24"/>
          <w:szCs w:val="24"/>
        </w:rPr>
        <w:t>kriterijum</w:t>
      </w:r>
      <w:proofErr w:type="spellEnd"/>
    </w:p>
    <w:p w14:paraId="5C3DADD6" w14:textId="77777777" w:rsidR="005F4DFA" w:rsidRPr="00D15DE9" w:rsidRDefault="005F4DFA" w:rsidP="005F4DFA">
      <w:pPr>
        <w:pStyle w:val="Heading2"/>
        <w:rPr>
          <w:rFonts w:eastAsia="Calibri"/>
          <w:i w:val="0"/>
          <w:sz w:val="24"/>
          <w:szCs w:val="24"/>
          <w:lang w:val="sr-Latn-CS"/>
        </w:rPr>
      </w:pPr>
      <w:bookmarkStart w:id="16" w:name="_Toc436124908"/>
      <w:r w:rsidRPr="00D15DE9">
        <w:rPr>
          <w:rFonts w:eastAsia="Calibri"/>
          <w:i w:val="0"/>
          <w:sz w:val="24"/>
          <w:szCs w:val="24"/>
          <w:lang w:val="sr-Latn-CS"/>
        </w:rPr>
        <w:t>Kvalitet poslovnog plana i efekti na zapošljavanje i ekonomski razvoj</w:t>
      </w:r>
      <w:bookmarkEnd w:id="16"/>
    </w:p>
    <w:p w14:paraId="4542E327" w14:textId="77777777" w:rsidR="005F4DFA" w:rsidRPr="00D15DE9" w:rsidRDefault="005F4DFA" w:rsidP="005F4DFA">
      <w:pPr>
        <w:jc w:val="both"/>
        <w:rPr>
          <w:rFonts w:asciiTheme="majorHAnsi" w:hAnsiTheme="majorHAnsi" w:cstheme="minorHAnsi"/>
          <w:b/>
          <w:vanish/>
          <w:sz w:val="24"/>
          <w:szCs w:val="24"/>
        </w:rPr>
      </w:pPr>
    </w:p>
    <w:p w14:paraId="32112509" w14:textId="77777777" w:rsidR="005F4DFA" w:rsidRPr="00D15DE9" w:rsidRDefault="005F4DFA" w:rsidP="005F4DFA">
      <w:pPr>
        <w:numPr>
          <w:ilvl w:val="0"/>
          <w:numId w:val="10"/>
        </w:numPr>
        <w:jc w:val="both"/>
        <w:rPr>
          <w:rFonts w:asciiTheme="majorHAnsi" w:hAnsiTheme="majorHAnsi" w:cstheme="minorHAnsi"/>
          <w:b/>
          <w:vanish/>
          <w:sz w:val="24"/>
          <w:szCs w:val="24"/>
        </w:rPr>
      </w:pPr>
    </w:p>
    <w:p w14:paraId="56C6AA40" w14:textId="77777777" w:rsidR="005F4DFA" w:rsidRPr="00D15DE9" w:rsidRDefault="005F4DFA" w:rsidP="005F4DFA">
      <w:pPr>
        <w:numPr>
          <w:ilvl w:val="0"/>
          <w:numId w:val="10"/>
        </w:numPr>
        <w:jc w:val="both"/>
        <w:rPr>
          <w:rFonts w:asciiTheme="majorHAnsi" w:hAnsiTheme="majorHAnsi" w:cstheme="minorHAnsi"/>
          <w:b/>
          <w:vanish/>
          <w:sz w:val="24"/>
          <w:szCs w:val="24"/>
        </w:rPr>
      </w:pPr>
    </w:p>
    <w:p w14:paraId="1E7E4D3E" w14:textId="77777777" w:rsidR="005F4DFA" w:rsidRPr="00D15DE9" w:rsidRDefault="005F4DFA" w:rsidP="005F4DFA">
      <w:pPr>
        <w:numPr>
          <w:ilvl w:val="0"/>
          <w:numId w:val="10"/>
        </w:numPr>
        <w:jc w:val="both"/>
        <w:rPr>
          <w:rFonts w:asciiTheme="majorHAnsi" w:hAnsiTheme="majorHAnsi" w:cstheme="minorHAnsi"/>
          <w:b/>
          <w:vanish/>
          <w:sz w:val="24"/>
          <w:szCs w:val="24"/>
        </w:rPr>
      </w:pPr>
    </w:p>
    <w:p w14:paraId="6E65FDE4" w14:textId="77777777" w:rsidR="005F4DFA" w:rsidRPr="00D15DE9" w:rsidRDefault="005F4DFA" w:rsidP="005F4DFA">
      <w:pPr>
        <w:numPr>
          <w:ilvl w:val="0"/>
          <w:numId w:val="10"/>
        </w:numPr>
        <w:jc w:val="both"/>
        <w:rPr>
          <w:rFonts w:asciiTheme="majorHAnsi" w:hAnsiTheme="majorHAnsi" w:cstheme="minorHAnsi"/>
          <w:b/>
          <w:vanish/>
          <w:sz w:val="24"/>
          <w:szCs w:val="24"/>
        </w:rPr>
      </w:pPr>
    </w:p>
    <w:p w14:paraId="59CA00C6" w14:textId="77777777" w:rsidR="005F4DFA" w:rsidRPr="00D15DE9" w:rsidRDefault="005F4DFA" w:rsidP="005F4DFA">
      <w:pPr>
        <w:numPr>
          <w:ilvl w:val="1"/>
          <w:numId w:val="10"/>
        </w:numPr>
        <w:jc w:val="both"/>
        <w:rPr>
          <w:rFonts w:asciiTheme="majorHAnsi" w:hAnsiTheme="majorHAnsi" w:cstheme="minorHAnsi"/>
          <w:b/>
          <w:vanish/>
          <w:sz w:val="24"/>
          <w:szCs w:val="24"/>
        </w:rPr>
      </w:pPr>
    </w:p>
    <w:p w14:paraId="358C89F7" w14:textId="77777777" w:rsidR="005F4DFA" w:rsidRPr="00D15DE9" w:rsidRDefault="005F4DFA" w:rsidP="005F4DFA">
      <w:pPr>
        <w:numPr>
          <w:ilvl w:val="1"/>
          <w:numId w:val="10"/>
        </w:numPr>
        <w:jc w:val="both"/>
        <w:rPr>
          <w:rFonts w:asciiTheme="majorHAnsi" w:hAnsiTheme="majorHAnsi" w:cstheme="minorHAnsi"/>
          <w:b/>
          <w:vanish/>
          <w:sz w:val="24"/>
          <w:szCs w:val="24"/>
        </w:rPr>
      </w:pPr>
    </w:p>
    <w:p w14:paraId="6B95A0FE" w14:textId="77777777" w:rsidR="005F4DFA" w:rsidRPr="00D15DE9" w:rsidRDefault="005F4DFA" w:rsidP="005F4DFA">
      <w:pPr>
        <w:numPr>
          <w:ilvl w:val="1"/>
          <w:numId w:val="10"/>
        </w:numPr>
        <w:jc w:val="both"/>
        <w:rPr>
          <w:rFonts w:asciiTheme="majorHAnsi" w:hAnsiTheme="majorHAnsi" w:cstheme="minorHAnsi"/>
          <w:b/>
          <w:vanish/>
          <w:sz w:val="24"/>
          <w:szCs w:val="24"/>
        </w:rPr>
      </w:pPr>
    </w:p>
    <w:p w14:paraId="664E2F6D" w14:textId="77777777" w:rsidR="005F4DFA" w:rsidRPr="00D15DE9" w:rsidRDefault="005F4DFA" w:rsidP="005F4DFA">
      <w:pPr>
        <w:numPr>
          <w:ilvl w:val="1"/>
          <w:numId w:val="10"/>
        </w:numPr>
        <w:jc w:val="both"/>
        <w:rPr>
          <w:rFonts w:asciiTheme="majorHAnsi" w:hAnsiTheme="majorHAnsi" w:cstheme="minorHAnsi"/>
          <w:b/>
          <w:vanish/>
          <w:sz w:val="24"/>
          <w:szCs w:val="24"/>
        </w:rPr>
      </w:pPr>
    </w:p>
    <w:p w14:paraId="607E4BE0" w14:textId="77777777" w:rsidR="005F4DFA" w:rsidRPr="00D15DE9" w:rsidRDefault="005F4DFA" w:rsidP="005F4DFA">
      <w:pPr>
        <w:numPr>
          <w:ilvl w:val="1"/>
          <w:numId w:val="10"/>
        </w:numPr>
        <w:jc w:val="both"/>
        <w:rPr>
          <w:rFonts w:asciiTheme="majorHAnsi" w:hAnsiTheme="majorHAnsi" w:cstheme="minorHAnsi"/>
          <w:b/>
          <w:vanish/>
          <w:sz w:val="24"/>
          <w:szCs w:val="24"/>
        </w:rPr>
      </w:pPr>
    </w:p>
    <w:p w14:paraId="6831C410" w14:textId="77777777" w:rsidR="005F4DFA" w:rsidRPr="00D15DE9" w:rsidRDefault="005F4DFA" w:rsidP="005F4DFA">
      <w:pPr>
        <w:numPr>
          <w:ilvl w:val="1"/>
          <w:numId w:val="10"/>
        </w:numPr>
        <w:jc w:val="both"/>
        <w:rPr>
          <w:rFonts w:asciiTheme="majorHAnsi" w:hAnsiTheme="majorHAnsi" w:cstheme="minorHAnsi"/>
          <w:b/>
          <w:vanish/>
          <w:sz w:val="24"/>
          <w:szCs w:val="24"/>
        </w:rPr>
      </w:pPr>
    </w:p>
    <w:p w14:paraId="583B8509" w14:textId="77777777" w:rsidR="005F4DFA" w:rsidRPr="00D15DE9" w:rsidRDefault="005F4DFA" w:rsidP="005F4DFA">
      <w:pPr>
        <w:numPr>
          <w:ilvl w:val="1"/>
          <w:numId w:val="10"/>
        </w:numPr>
        <w:jc w:val="both"/>
        <w:rPr>
          <w:rFonts w:asciiTheme="majorHAnsi" w:hAnsiTheme="majorHAnsi" w:cstheme="minorHAnsi"/>
          <w:b/>
          <w:vanish/>
          <w:sz w:val="24"/>
          <w:szCs w:val="24"/>
        </w:rPr>
      </w:pPr>
    </w:p>
    <w:p w14:paraId="7E6B8155" w14:textId="77777777" w:rsidR="005F4DFA" w:rsidRPr="00D15DE9" w:rsidRDefault="005F4DFA" w:rsidP="005F4DFA">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Ponuđač je dužan da u skladu sa parametrima iz Koncesionog akta dokaže i opiše poslovni plan za realizaciju koncesije i efekte realizacije koncesije na zapošljavanje i ekonomski razvoj.</w:t>
      </w:r>
    </w:p>
    <w:p w14:paraId="7D4D9CA0" w14:textId="77777777" w:rsidR="005F4DFA" w:rsidRPr="00D15DE9" w:rsidRDefault="005F4DFA" w:rsidP="005F4DFA">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Ponuđač je, između ostalog, dužan opisati planirana investiciona ulaganja za realizaciju koncesije (ulaganja u nabavku opreme i mehanizacije, u izgradnju infrastrukturnih objekata i u izradu projektne i ostale tehničke dokumentacije, itd..), zapošljavanje radnje snage, plasman proizvoda na tržište, itd..</w:t>
      </w:r>
    </w:p>
    <w:p w14:paraId="257EA4FB" w14:textId="77777777" w:rsidR="005F4DFA" w:rsidRPr="00D15DE9" w:rsidRDefault="005F4DFA" w:rsidP="005F4DFA">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Najveći broj bodova po ovom kriterijumu će se dati ponuđači koji najbolje dokumentuje i dokaže prethodno opisane uslove</w:t>
      </w:r>
    </w:p>
    <w:p w14:paraId="068BF898" w14:textId="77777777" w:rsidR="00DD3DF5" w:rsidRPr="00D15DE9" w:rsidRDefault="00DD3DF5" w:rsidP="00DD3DF5">
      <w:pPr>
        <w:jc w:val="both"/>
        <w:rPr>
          <w:rFonts w:asciiTheme="majorHAnsi" w:hAnsiTheme="majorHAnsi" w:cstheme="minorHAnsi"/>
          <w:sz w:val="24"/>
          <w:szCs w:val="24"/>
          <w:lang w:val="sr-Latn-CS"/>
        </w:rPr>
      </w:pPr>
    </w:p>
    <w:p w14:paraId="42CC96AA" w14:textId="77777777" w:rsidR="009045C6" w:rsidRPr="00D15DE9" w:rsidRDefault="009045C6" w:rsidP="00B8498C">
      <w:pPr>
        <w:pStyle w:val="Heading1"/>
        <w:rPr>
          <w:sz w:val="24"/>
          <w:szCs w:val="24"/>
          <w:lang w:val="sr-Latn-CS"/>
        </w:rPr>
      </w:pPr>
      <w:r w:rsidRPr="00D15DE9">
        <w:rPr>
          <w:sz w:val="24"/>
          <w:szCs w:val="24"/>
          <w:lang w:val="sr-Latn-CS"/>
        </w:rPr>
        <w:t>Bankarska garancije ponude</w:t>
      </w:r>
    </w:p>
    <w:p w14:paraId="3DBCE17B" w14:textId="77777777" w:rsidR="009045C6" w:rsidRPr="00D15DE9" w:rsidRDefault="009045C6" w:rsidP="00136BFC">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Obavezan uslov za podnošenje ponude za dodjelu ugovora o koncesiji je dostava bankarske garancije za ponudu u iznosu od 5.000 € (slovima: pethiljada eura), u formatu koji odgovara primjeru datom u Obrascu C, koja je izdata na ime i za račun Ministarstva.</w:t>
      </w:r>
    </w:p>
    <w:p w14:paraId="122310D7" w14:textId="77777777" w:rsidR="009045C6" w:rsidRPr="00D15DE9" w:rsidRDefault="009045C6" w:rsidP="00136BFC">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U slučaju da ponuđač ne dostavi bankarsku garanciju ponude, Ministarstvo će odbaciti ponudu.</w:t>
      </w:r>
    </w:p>
    <w:p w14:paraId="6649C3D2" w14:textId="77777777" w:rsidR="009045C6" w:rsidRPr="00D15DE9" w:rsidRDefault="009045C6" w:rsidP="00136BFC">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Ministartvo će aktivirati bankarsku garanciju ponude u sljedećim slučajevima:</w:t>
      </w:r>
    </w:p>
    <w:p w14:paraId="36EA4693" w14:textId="77777777" w:rsidR="000E1564" w:rsidRPr="00D15DE9" w:rsidRDefault="000E1564" w:rsidP="00AA2A7D">
      <w:pPr>
        <w:pStyle w:val="Level1"/>
        <w:keepNext/>
        <w:numPr>
          <w:ilvl w:val="0"/>
          <w:numId w:val="23"/>
        </w:numPr>
        <w:spacing w:after="0"/>
        <w:ind w:left="907"/>
        <w:jc w:val="both"/>
        <w:outlineLvl w:val="0"/>
        <w:rPr>
          <w:rFonts w:asciiTheme="majorHAnsi" w:hAnsiTheme="majorHAnsi" w:cstheme="minorHAnsi"/>
          <w:sz w:val="24"/>
          <w:szCs w:val="24"/>
          <w:lang w:val="sr-Latn-CS"/>
        </w:rPr>
      </w:pPr>
      <w:bookmarkStart w:id="17" w:name="_Toc344192543"/>
      <w:r w:rsidRPr="00D15DE9">
        <w:rPr>
          <w:rFonts w:asciiTheme="majorHAnsi" w:hAnsiTheme="majorHAnsi" w:cstheme="minorHAnsi"/>
          <w:sz w:val="24"/>
          <w:szCs w:val="24"/>
          <w:lang w:val="sr-Latn-CS"/>
        </w:rPr>
        <w:lastRenderedPageBreak/>
        <w:t>ponuđač povuče ili opozove svoju ponudu nakon isteka roka za podnošenje ponuda, a u toku propisanog perioda važenja ponuda, ili</w:t>
      </w:r>
      <w:bookmarkEnd w:id="17"/>
      <w:r w:rsidRPr="00D15DE9">
        <w:rPr>
          <w:rFonts w:asciiTheme="majorHAnsi" w:hAnsiTheme="majorHAnsi" w:cstheme="minorHAnsi"/>
          <w:sz w:val="24"/>
          <w:szCs w:val="24"/>
          <w:lang w:val="sr-Latn-CS"/>
        </w:rPr>
        <w:t xml:space="preserve"> </w:t>
      </w:r>
    </w:p>
    <w:p w14:paraId="54A255D6" w14:textId="19718A7B" w:rsidR="000E1564" w:rsidRPr="00D15DE9" w:rsidRDefault="000E1564" w:rsidP="00AA2A7D">
      <w:pPr>
        <w:pStyle w:val="Level1"/>
        <w:keepNext/>
        <w:numPr>
          <w:ilvl w:val="0"/>
          <w:numId w:val="23"/>
        </w:numPr>
        <w:spacing w:after="0"/>
        <w:ind w:left="907"/>
        <w:jc w:val="both"/>
        <w:outlineLvl w:val="0"/>
        <w:rPr>
          <w:rFonts w:asciiTheme="majorHAnsi" w:hAnsiTheme="majorHAnsi" w:cstheme="minorHAnsi"/>
          <w:sz w:val="24"/>
          <w:szCs w:val="24"/>
          <w:lang w:val="sr-Latn-CS"/>
        </w:rPr>
      </w:pPr>
      <w:bookmarkStart w:id="18" w:name="_Toc344192544"/>
      <w:r w:rsidRPr="00D15DE9">
        <w:rPr>
          <w:rFonts w:asciiTheme="majorHAnsi" w:hAnsiTheme="majorHAnsi" w:cstheme="minorHAnsi"/>
          <w:sz w:val="24"/>
          <w:szCs w:val="24"/>
          <w:lang w:val="sr-Latn-CS"/>
        </w:rPr>
        <w:t xml:space="preserve">ponuđač odbije da potpiše ugovor o koncesiji, nakon donošenje odluke Vlade Crne Gore o dodjelu ugovora o koncesiji, </w:t>
      </w:r>
      <w:bookmarkEnd w:id="18"/>
      <w:r w:rsidR="00D1644D" w:rsidRPr="00D15DE9">
        <w:rPr>
          <w:rFonts w:asciiTheme="majorHAnsi" w:hAnsiTheme="majorHAnsi" w:cstheme="minorHAnsi"/>
          <w:sz w:val="24"/>
          <w:szCs w:val="24"/>
          <w:lang w:val="sr-Latn-CS"/>
        </w:rPr>
        <w:t>ili</w:t>
      </w:r>
    </w:p>
    <w:p w14:paraId="3D4ADCBC" w14:textId="33DA61FB" w:rsidR="00D1644D" w:rsidRPr="00D15DE9" w:rsidRDefault="00D1644D" w:rsidP="00D1644D">
      <w:pPr>
        <w:pStyle w:val="Level1"/>
        <w:keepNext/>
        <w:numPr>
          <w:ilvl w:val="0"/>
          <w:numId w:val="23"/>
        </w:numPr>
        <w:spacing w:after="0"/>
        <w:ind w:left="907"/>
        <w:jc w:val="both"/>
        <w:outlineLvl w:val="0"/>
        <w:rPr>
          <w:rFonts w:asciiTheme="majorHAnsi" w:hAnsiTheme="majorHAnsi" w:cstheme="minorHAnsi"/>
          <w:sz w:val="24"/>
          <w:szCs w:val="24"/>
          <w:lang w:val="sr-Latn-CS"/>
        </w:rPr>
      </w:pPr>
      <w:r w:rsidRPr="00D15DE9">
        <w:rPr>
          <w:rFonts w:ascii="Cambria" w:hAnsi="Cambria"/>
          <w:sz w:val="24"/>
          <w:lang w:val="ro-RO"/>
        </w:rPr>
        <w:t>ponuđač ne dostavi bankarsku garanciju za dobro izvršenje ugovora o koncesiji</w:t>
      </w:r>
      <w:r w:rsidRPr="00D15DE9">
        <w:rPr>
          <w:rFonts w:ascii="Cambria" w:hAnsi="Cambria" w:cs="Arial"/>
          <w:sz w:val="24"/>
          <w:lang w:val="ro-RO"/>
        </w:rPr>
        <w:t>,</w:t>
      </w:r>
      <w:r w:rsidRPr="00D15DE9">
        <w:rPr>
          <w:rFonts w:ascii="Cambria" w:hAnsi="Cambria"/>
          <w:sz w:val="24"/>
          <w:lang w:val="ro-RO"/>
        </w:rPr>
        <w:t xml:space="preserve"> nakon donošenje odluke Vlade Crne Gore o dodjelu ugovora o koncesiji.</w:t>
      </w:r>
    </w:p>
    <w:p w14:paraId="648AD644" w14:textId="77777777" w:rsidR="00D1644D" w:rsidRPr="00D15DE9" w:rsidRDefault="00D1644D" w:rsidP="002006A1">
      <w:pPr>
        <w:pStyle w:val="Level1"/>
        <w:keepNext/>
        <w:numPr>
          <w:ilvl w:val="0"/>
          <w:numId w:val="0"/>
        </w:numPr>
        <w:spacing w:after="0"/>
        <w:jc w:val="both"/>
        <w:outlineLvl w:val="0"/>
        <w:rPr>
          <w:rFonts w:asciiTheme="majorHAnsi" w:hAnsiTheme="majorHAnsi" w:cstheme="minorHAnsi"/>
          <w:sz w:val="24"/>
          <w:szCs w:val="24"/>
          <w:lang w:val="sr-Latn-CS"/>
        </w:rPr>
      </w:pPr>
    </w:p>
    <w:p w14:paraId="72C3C3D0" w14:textId="77777777" w:rsidR="00B8498C" w:rsidRPr="00D15DE9" w:rsidRDefault="00B8498C" w:rsidP="00B8498C">
      <w:pPr>
        <w:pStyle w:val="Level1"/>
        <w:keepNext/>
        <w:numPr>
          <w:ilvl w:val="0"/>
          <w:numId w:val="0"/>
        </w:numPr>
        <w:spacing w:after="0"/>
        <w:ind w:left="907"/>
        <w:jc w:val="both"/>
        <w:outlineLvl w:val="0"/>
        <w:rPr>
          <w:rFonts w:asciiTheme="majorHAnsi" w:hAnsiTheme="majorHAnsi" w:cstheme="minorHAnsi"/>
          <w:sz w:val="24"/>
          <w:szCs w:val="24"/>
          <w:lang w:val="sr-Latn-CS"/>
        </w:rPr>
      </w:pPr>
    </w:p>
    <w:p w14:paraId="5B3BF0EE" w14:textId="77777777" w:rsidR="009045C6" w:rsidRPr="00D15DE9" w:rsidRDefault="009045C6" w:rsidP="00EA4759">
      <w:pPr>
        <w:pStyle w:val="Heading1"/>
        <w:numPr>
          <w:ilvl w:val="0"/>
          <w:numId w:val="26"/>
        </w:numPr>
        <w:spacing w:before="0" w:after="200"/>
        <w:ind w:left="360"/>
        <w:rPr>
          <w:rFonts w:asciiTheme="majorHAnsi" w:hAnsiTheme="majorHAnsi" w:cstheme="minorHAnsi"/>
          <w:sz w:val="24"/>
          <w:szCs w:val="24"/>
          <w:lang w:val="sr-Latn-CS"/>
        </w:rPr>
      </w:pPr>
      <w:r w:rsidRPr="00D15DE9">
        <w:rPr>
          <w:rFonts w:asciiTheme="majorHAnsi" w:hAnsiTheme="majorHAnsi" w:cstheme="minorHAnsi"/>
          <w:sz w:val="24"/>
          <w:szCs w:val="24"/>
          <w:lang w:val="sr-Latn-CS"/>
        </w:rPr>
        <w:t>Rok za podnošenje ponuda</w:t>
      </w:r>
    </w:p>
    <w:p w14:paraId="2596C9BB" w14:textId="77777777" w:rsidR="009045C6" w:rsidRPr="00D15DE9" w:rsidRDefault="009045C6" w:rsidP="00124853">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 xml:space="preserve">Rok za podnošenje ponude po Javnom oglasu je  </w:t>
      </w:r>
      <w:r w:rsidRPr="00476B61">
        <w:rPr>
          <w:rFonts w:asciiTheme="majorHAnsi" w:hAnsiTheme="majorHAnsi" w:cstheme="minorHAnsi"/>
          <w:sz w:val="24"/>
          <w:szCs w:val="24"/>
          <w:highlight w:val="yellow"/>
          <w:lang w:val="sr-Latn-CS"/>
        </w:rPr>
        <w:t xml:space="preserve">_____________ </w:t>
      </w:r>
      <w:r w:rsidR="00AF0B1B" w:rsidRPr="00476B61">
        <w:rPr>
          <w:rFonts w:asciiTheme="majorHAnsi" w:hAnsiTheme="majorHAnsi" w:cstheme="minorHAnsi"/>
          <w:sz w:val="24"/>
          <w:szCs w:val="24"/>
          <w:highlight w:val="yellow"/>
          <w:lang w:val="sr-Latn-CS"/>
        </w:rPr>
        <w:t>2016</w:t>
      </w:r>
      <w:r w:rsidRPr="00476B61">
        <w:rPr>
          <w:rFonts w:asciiTheme="majorHAnsi" w:hAnsiTheme="majorHAnsi" w:cstheme="minorHAnsi"/>
          <w:sz w:val="24"/>
          <w:szCs w:val="24"/>
          <w:highlight w:val="yellow"/>
          <w:lang w:val="sr-Latn-CS"/>
        </w:rPr>
        <w:t>. godine do __________</w:t>
      </w:r>
      <w:r w:rsidRPr="00D15DE9">
        <w:rPr>
          <w:rFonts w:asciiTheme="majorHAnsi" w:hAnsiTheme="majorHAnsi" w:cstheme="minorHAnsi"/>
          <w:sz w:val="24"/>
          <w:szCs w:val="24"/>
          <w:lang w:val="sr-Latn-CS"/>
        </w:rPr>
        <w:t xml:space="preserve"> časova.</w:t>
      </w:r>
    </w:p>
    <w:p w14:paraId="24C5DAA9" w14:textId="77777777" w:rsidR="009045C6" w:rsidRPr="00D15DE9" w:rsidRDefault="009045C6" w:rsidP="00124853">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Ponude moraju biti poslate preporučenom poštom ili lično dostavljene na sljedeću adresu:</w:t>
      </w:r>
    </w:p>
    <w:p w14:paraId="5562430F" w14:textId="77777777" w:rsidR="009045C6" w:rsidRPr="00D15DE9" w:rsidRDefault="009045C6" w:rsidP="00124853">
      <w:pPr>
        <w:spacing w:after="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Ministarstvo ekonomije</w:t>
      </w:r>
    </w:p>
    <w:p w14:paraId="35B38319" w14:textId="77777777" w:rsidR="009045C6" w:rsidRPr="00D15DE9" w:rsidRDefault="009045C6" w:rsidP="00124853">
      <w:pPr>
        <w:spacing w:after="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Rimski trg 46</w:t>
      </w:r>
    </w:p>
    <w:p w14:paraId="42B91818" w14:textId="77777777" w:rsidR="009045C6" w:rsidRPr="00D15DE9" w:rsidRDefault="009045C6" w:rsidP="00124853">
      <w:pPr>
        <w:spacing w:after="0"/>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81 000 Podgorica</w:t>
      </w:r>
    </w:p>
    <w:p w14:paraId="51DE2B88" w14:textId="77777777" w:rsidR="009045C6" w:rsidRPr="00D15DE9" w:rsidRDefault="009045C6" w:rsidP="00124853">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Crna Gora</w:t>
      </w:r>
    </w:p>
    <w:p w14:paraId="5338DFF0" w14:textId="77777777" w:rsidR="009045C6" w:rsidRPr="00D15DE9" w:rsidRDefault="009045C6" w:rsidP="00124853">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Bilo koja ponuda dostavljena drugim sredstvima (kao što su e-mail, faks, itd</w:t>
      </w:r>
      <w:r w:rsidR="00124853" w:rsidRPr="00D15DE9">
        <w:rPr>
          <w:rFonts w:asciiTheme="majorHAnsi" w:hAnsiTheme="majorHAnsi" w:cstheme="minorHAnsi"/>
          <w:sz w:val="24"/>
          <w:szCs w:val="24"/>
          <w:lang w:val="sr-Latn-CS"/>
        </w:rPr>
        <w:t>.</w:t>
      </w:r>
      <w:r w:rsidRPr="00D15DE9">
        <w:rPr>
          <w:rFonts w:asciiTheme="majorHAnsi" w:hAnsiTheme="majorHAnsi" w:cstheme="minorHAnsi"/>
          <w:sz w:val="24"/>
          <w:szCs w:val="24"/>
          <w:lang w:val="sr-Latn-CS"/>
        </w:rPr>
        <w:t>) koja su drugačija od onih prethodno opisanih neće biti razmatrana.</w:t>
      </w:r>
    </w:p>
    <w:p w14:paraId="47F3EABB" w14:textId="77777777" w:rsidR="009045C6" w:rsidRPr="00D15DE9" w:rsidRDefault="009045C6" w:rsidP="00124853">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Za svaku ponudu će se izdati potvrda na kojoj je označen datum i vrijeme podnošenja svake ponude.</w:t>
      </w:r>
    </w:p>
    <w:p w14:paraId="7380DB07" w14:textId="77777777" w:rsidR="009045C6" w:rsidRPr="00D15DE9" w:rsidRDefault="009045C6" w:rsidP="00136BFC">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 xml:space="preserve">Javno otvaranje ponuda će biti izvršeno u prisustvu ovlašćenih predstavnika ponuđača dana </w:t>
      </w:r>
      <w:r w:rsidRPr="00476B61">
        <w:rPr>
          <w:rFonts w:asciiTheme="majorHAnsi" w:hAnsiTheme="majorHAnsi" w:cstheme="minorHAnsi"/>
          <w:sz w:val="24"/>
          <w:szCs w:val="24"/>
          <w:highlight w:val="yellow"/>
          <w:lang w:val="sr-Latn-CS"/>
        </w:rPr>
        <w:t xml:space="preserve">________ </w:t>
      </w:r>
      <w:r w:rsidR="00AF0B1B" w:rsidRPr="00476B61">
        <w:rPr>
          <w:rFonts w:asciiTheme="majorHAnsi" w:hAnsiTheme="majorHAnsi" w:cstheme="minorHAnsi"/>
          <w:sz w:val="24"/>
          <w:szCs w:val="24"/>
          <w:highlight w:val="yellow"/>
          <w:lang w:val="sr-Latn-CS"/>
        </w:rPr>
        <w:t>2016</w:t>
      </w:r>
      <w:r w:rsidRPr="00476B61">
        <w:rPr>
          <w:rFonts w:asciiTheme="majorHAnsi" w:hAnsiTheme="majorHAnsi" w:cstheme="minorHAnsi"/>
          <w:sz w:val="24"/>
          <w:szCs w:val="24"/>
          <w:highlight w:val="yellow"/>
          <w:lang w:val="sr-Latn-CS"/>
        </w:rPr>
        <w:t>. godine u ___________</w:t>
      </w:r>
      <w:bookmarkStart w:id="19" w:name="_GoBack"/>
      <w:bookmarkEnd w:id="19"/>
      <w:r w:rsidRPr="00D15DE9">
        <w:rPr>
          <w:rFonts w:asciiTheme="majorHAnsi" w:hAnsiTheme="majorHAnsi" w:cstheme="minorHAnsi"/>
          <w:sz w:val="24"/>
          <w:szCs w:val="24"/>
          <w:lang w:val="sr-Latn-CS"/>
        </w:rPr>
        <w:t xml:space="preserve"> časova, u prostorijama Ministarstva. Ovlašćeni predstavnici ponuđača koji prisustvuju javnom otvaranju ponuda su dužni da prezentuju ovlašćenje za prisustvovanje otvaranju ponuda, kao i lični dokument za identifikaciju.</w:t>
      </w:r>
    </w:p>
    <w:p w14:paraId="315F863E" w14:textId="77777777" w:rsidR="009045C6" w:rsidRPr="00D15DE9" w:rsidRDefault="009045C6" w:rsidP="00136BFC">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 xml:space="preserve">Sve ponude moraju da imaju važenje najmanje </w:t>
      </w:r>
      <w:r w:rsidR="00A433FA" w:rsidRPr="00D15DE9">
        <w:rPr>
          <w:rFonts w:asciiTheme="majorHAnsi" w:hAnsiTheme="majorHAnsi" w:cstheme="minorHAnsi"/>
          <w:sz w:val="24"/>
          <w:szCs w:val="24"/>
          <w:lang w:val="sr-Latn-CS"/>
        </w:rPr>
        <w:t>6</w:t>
      </w:r>
      <w:r w:rsidRPr="00D15DE9">
        <w:rPr>
          <w:rFonts w:asciiTheme="majorHAnsi" w:hAnsiTheme="majorHAnsi" w:cstheme="minorHAnsi"/>
          <w:sz w:val="24"/>
          <w:szCs w:val="24"/>
          <w:lang w:val="sr-Latn-CS"/>
        </w:rPr>
        <w:t xml:space="preserve"> mjesec</w:t>
      </w:r>
      <w:r w:rsidR="00A433FA" w:rsidRPr="00D15DE9">
        <w:rPr>
          <w:rFonts w:asciiTheme="majorHAnsi" w:hAnsiTheme="majorHAnsi" w:cstheme="minorHAnsi"/>
          <w:sz w:val="24"/>
          <w:szCs w:val="24"/>
          <w:lang w:val="sr-Latn-CS"/>
        </w:rPr>
        <w:t>i</w:t>
      </w:r>
      <w:r w:rsidRPr="00D15DE9">
        <w:rPr>
          <w:rFonts w:asciiTheme="majorHAnsi" w:hAnsiTheme="majorHAnsi" w:cstheme="minorHAnsi"/>
          <w:sz w:val="24"/>
          <w:szCs w:val="24"/>
          <w:lang w:val="sr-Latn-CS"/>
        </w:rPr>
        <w:t xml:space="preserve"> od datuma zatvaranja roka za podnošenje ponuda.</w:t>
      </w:r>
    </w:p>
    <w:p w14:paraId="38ADC52D" w14:textId="77777777" w:rsidR="00CA77F7" w:rsidRPr="00623FCA" w:rsidRDefault="009045C6" w:rsidP="00124853">
      <w:pPr>
        <w:jc w:val="both"/>
        <w:rPr>
          <w:rFonts w:asciiTheme="majorHAnsi" w:hAnsiTheme="majorHAnsi" w:cstheme="minorHAnsi"/>
          <w:sz w:val="24"/>
          <w:szCs w:val="24"/>
          <w:lang w:val="sr-Latn-CS"/>
        </w:rPr>
      </w:pPr>
      <w:r w:rsidRPr="00D15DE9">
        <w:rPr>
          <w:rFonts w:asciiTheme="majorHAnsi" w:hAnsiTheme="majorHAnsi" w:cstheme="minorHAnsi"/>
          <w:sz w:val="24"/>
          <w:szCs w:val="24"/>
          <w:lang w:val="sr-Latn-CS"/>
        </w:rPr>
        <w:t>Podnešene ponude se mogu povući uz pisani zahtjev ponuđača najkasnije do krajnjeg roka za podnošenje ponuda. Ponuda koja na primljenja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w:t>
      </w:r>
      <w:r w:rsidR="00124853" w:rsidRPr="00623FCA">
        <w:rPr>
          <w:rFonts w:asciiTheme="majorHAnsi" w:hAnsiTheme="majorHAnsi" w:cstheme="minorHAnsi"/>
          <w:sz w:val="24"/>
          <w:szCs w:val="24"/>
          <w:lang w:val="sr-Latn-CS"/>
        </w:rPr>
        <w:t>.</w:t>
      </w:r>
    </w:p>
    <w:sectPr w:rsidR="00CA77F7" w:rsidRPr="00623FCA" w:rsidSect="005778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C1CB1" w14:textId="77777777" w:rsidR="00713735" w:rsidRDefault="00713735" w:rsidP="00577803">
      <w:pPr>
        <w:spacing w:after="0" w:line="240" w:lineRule="auto"/>
      </w:pPr>
      <w:r>
        <w:separator/>
      </w:r>
    </w:p>
  </w:endnote>
  <w:endnote w:type="continuationSeparator" w:id="0">
    <w:p w14:paraId="2FE6764D" w14:textId="77777777" w:rsidR="00713735" w:rsidRDefault="00713735" w:rsidP="00577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4E2F1" w14:textId="77777777" w:rsidR="005F4DFA" w:rsidRDefault="005F4DF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5765484"/>
      <w:docPartObj>
        <w:docPartGallery w:val="Page Numbers (Bottom of Page)"/>
        <w:docPartUnique/>
      </w:docPartObj>
    </w:sdtPr>
    <w:sdtEndPr/>
    <w:sdtContent>
      <w:p w14:paraId="78FB47BA" w14:textId="77777777" w:rsidR="005F4DFA" w:rsidRDefault="005F4DFA">
        <w:pPr>
          <w:pStyle w:val="Footer"/>
          <w:jc w:val="right"/>
        </w:pPr>
        <w:r>
          <w:fldChar w:fldCharType="begin"/>
        </w:r>
        <w:r>
          <w:instrText xml:space="preserve"> PAGE   \* MERGEFORMAT </w:instrText>
        </w:r>
        <w:r>
          <w:fldChar w:fldCharType="separate"/>
        </w:r>
        <w:r w:rsidR="00476B61">
          <w:rPr>
            <w:noProof/>
          </w:rPr>
          <w:t>12</w:t>
        </w:r>
        <w:r>
          <w:fldChar w:fldCharType="end"/>
        </w:r>
      </w:p>
    </w:sdtContent>
  </w:sdt>
  <w:p w14:paraId="5AFBAA2C" w14:textId="77777777" w:rsidR="005F4DFA" w:rsidRDefault="005F4DF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5F999" w14:textId="77777777" w:rsidR="005F4DFA" w:rsidRDefault="005F4DF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F5DE1" w14:textId="77777777" w:rsidR="00713735" w:rsidRDefault="00713735" w:rsidP="00577803">
      <w:pPr>
        <w:spacing w:after="0" w:line="240" w:lineRule="auto"/>
      </w:pPr>
      <w:r>
        <w:separator/>
      </w:r>
    </w:p>
  </w:footnote>
  <w:footnote w:type="continuationSeparator" w:id="0">
    <w:p w14:paraId="5585DDFB" w14:textId="77777777" w:rsidR="00713735" w:rsidRDefault="00713735" w:rsidP="0057780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727D6" w14:textId="77777777" w:rsidR="005F4DFA" w:rsidRDefault="005F4DF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25670" w14:textId="77777777" w:rsidR="005F4DFA" w:rsidRDefault="005F4DF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B6114" w14:textId="77777777" w:rsidR="005F4DFA" w:rsidRDefault="005F4DF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123E1199"/>
    <w:multiLevelType w:val="hybridMultilevel"/>
    <w:tmpl w:val="79448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16BA0CE7"/>
    <w:multiLevelType w:val="hybridMultilevel"/>
    <w:tmpl w:val="F5BCD858"/>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5F08AF"/>
    <w:multiLevelType w:val="hybridMultilevel"/>
    <w:tmpl w:val="A6DCF0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221E63"/>
    <w:multiLevelType w:val="hybridMultilevel"/>
    <w:tmpl w:val="C94ACE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4C9753D"/>
    <w:multiLevelType w:val="multilevel"/>
    <w:tmpl w:val="E8C8E8C8"/>
    <w:lvl w:ilvl="0">
      <w:start w:val="1"/>
      <w:numFmt w:val="decimal"/>
      <w:pStyle w:val="Level1"/>
      <w:lvlText w:val="%1"/>
      <w:lvlJc w:val="left"/>
      <w:pPr>
        <w:tabs>
          <w:tab w:val="num" w:pos="2120"/>
        </w:tabs>
        <w:ind w:left="2120" w:hanging="680"/>
      </w:pPr>
      <w:rPr>
        <w:rFonts w:hint="default"/>
        <w:b/>
        <w:i w:val="0"/>
        <w:sz w:val="22"/>
      </w:rPr>
    </w:lvl>
    <w:lvl w:ilvl="1">
      <w:start w:val="1"/>
      <w:numFmt w:val="decimal"/>
      <w:pStyle w:val="Level2"/>
      <w:lvlText w:val="%1.%2"/>
      <w:lvlJc w:val="left"/>
      <w:pPr>
        <w:tabs>
          <w:tab w:val="num" w:pos="1940"/>
        </w:tabs>
        <w:ind w:left="1940" w:hanging="680"/>
      </w:pPr>
      <w:rPr>
        <w:rFonts w:hint="default"/>
        <w:b/>
        <w:i w:val="0"/>
        <w:sz w:val="21"/>
      </w:rPr>
    </w:lvl>
    <w:lvl w:ilvl="2">
      <w:start w:val="1"/>
      <w:numFmt w:val="decimal"/>
      <w:pStyle w:val="Level3"/>
      <w:lvlText w:val="%1.%2.%3"/>
      <w:lvlJc w:val="left"/>
      <w:pPr>
        <w:tabs>
          <w:tab w:val="num" w:pos="2661"/>
        </w:tabs>
        <w:ind w:left="2661" w:hanging="681"/>
      </w:pPr>
      <w:rPr>
        <w:rFonts w:hint="default"/>
        <w:b/>
        <w:i w:val="0"/>
        <w:sz w:val="17"/>
      </w:rPr>
    </w:lvl>
    <w:lvl w:ilvl="3">
      <w:start w:val="1"/>
      <w:numFmt w:val="decimal"/>
      <w:lvlText w:val="%4."/>
      <w:lvlJc w:val="left"/>
      <w:pPr>
        <w:tabs>
          <w:tab w:val="num" w:pos="3020"/>
        </w:tabs>
        <w:ind w:left="3020" w:hanging="680"/>
      </w:pPr>
      <w:rPr>
        <w:rFonts w:hint="default"/>
      </w:rPr>
    </w:lvl>
    <w:lvl w:ilvl="4">
      <w:start w:val="1"/>
      <w:numFmt w:val="lowerLetter"/>
      <w:pStyle w:val="Level5"/>
      <w:lvlText w:val="(%5)"/>
      <w:lvlJc w:val="left"/>
      <w:pPr>
        <w:tabs>
          <w:tab w:val="num" w:pos="3868"/>
        </w:tabs>
        <w:ind w:left="3868" w:hanging="567"/>
      </w:pPr>
      <w:rPr>
        <w:rFonts w:hint="default"/>
      </w:rPr>
    </w:lvl>
    <w:lvl w:ilvl="5">
      <w:start w:val="1"/>
      <w:numFmt w:val="upperRoman"/>
      <w:pStyle w:val="Level6"/>
      <w:lvlText w:val="(%6)"/>
      <w:lvlJc w:val="left"/>
      <w:pPr>
        <w:tabs>
          <w:tab w:val="num" w:pos="4548"/>
        </w:tabs>
        <w:ind w:left="4548" w:hanging="680"/>
      </w:pPr>
      <w:rPr>
        <w:rFonts w:hint="default"/>
      </w:rPr>
    </w:lvl>
    <w:lvl w:ilvl="6">
      <w:start w:val="1"/>
      <w:numFmt w:val="none"/>
      <w:pStyle w:val="Level7"/>
      <w:lvlText w:val=""/>
      <w:lvlJc w:val="left"/>
      <w:pPr>
        <w:tabs>
          <w:tab w:val="num" w:pos="4548"/>
        </w:tabs>
        <w:ind w:left="4548" w:hanging="680"/>
      </w:pPr>
      <w:rPr>
        <w:rFonts w:hint="default"/>
      </w:rPr>
    </w:lvl>
    <w:lvl w:ilvl="7">
      <w:start w:val="1"/>
      <w:numFmt w:val="none"/>
      <w:pStyle w:val="Level8"/>
      <w:lvlText w:val=""/>
      <w:lvlJc w:val="left"/>
      <w:pPr>
        <w:tabs>
          <w:tab w:val="num" w:pos="4548"/>
        </w:tabs>
        <w:ind w:left="4548" w:hanging="680"/>
      </w:pPr>
      <w:rPr>
        <w:rFonts w:hint="default"/>
      </w:rPr>
    </w:lvl>
    <w:lvl w:ilvl="8">
      <w:start w:val="1"/>
      <w:numFmt w:val="none"/>
      <w:pStyle w:val="Level9"/>
      <w:lvlText w:val=""/>
      <w:lvlJc w:val="left"/>
      <w:pPr>
        <w:tabs>
          <w:tab w:val="num" w:pos="4548"/>
        </w:tabs>
        <w:ind w:left="4548" w:hanging="680"/>
      </w:pPr>
      <w:rPr>
        <w:rFonts w:hint="default"/>
      </w:rPr>
    </w:lvl>
  </w:abstractNum>
  <w:abstractNum w:abstractNumId="9">
    <w:nsid w:val="2F5C1B3B"/>
    <w:multiLevelType w:val="multilevel"/>
    <w:tmpl w:val="0409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0">
    <w:nsid w:val="32E07BE0"/>
    <w:multiLevelType w:val="hybridMultilevel"/>
    <w:tmpl w:val="BD9ECE00"/>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46D7115"/>
    <w:multiLevelType w:val="hybridMultilevel"/>
    <w:tmpl w:val="FC3E6012"/>
    <w:lvl w:ilvl="0" w:tplc="09E8558C">
      <w:start w:val="1"/>
      <w:numFmt w:val="decimal"/>
      <w:lvlText w:val="%1."/>
      <w:lvlJc w:val="left"/>
      <w:pPr>
        <w:ind w:left="900" w:hanging="360"/>
      </w:pPr>
      <w:rPr>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5117F74"/>
    <w:multiLevelType w:val="hybridMultilevel"/>
    <w:tmpl w:val="A79A59B0"/>
    <w:lvl w:ilvl="0" w:tplc="4746B418">
      <w:start w:val="1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730718E"/>
    <w:multiLevelType w:val="hybridMultilevel"/>
    <w:tmpl w:val="F468D0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BB49E1"/>
    <w:multiLevelType w:val="hybridMultilevel"/>
    <w:tmpl w:val="65BC4D4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6082E7A"/>
    <w:multiLevelType w:val="multilevel"/>
    <w:tmpl w:val="4E407D36"/>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mbria" w:hAnsi="Cambria" w:hint="default"/>
        <w:b/>
        <w:i w:val="0"/>
        <w:sz w:val="24"/>
        <w:szCs w:val="24"/>
      </w:rPr>
    </w:lvl>
    <w:lvl w:ilvl="2">
      <w:start w:val="1"/>
      <w:numFmt w:val="decimal"/>
      <w:lvlText w:val="%1.%2.%3."/>
      <w:lvlJc w:val="left"/>
      <w:pPr>
        <w:ind w:left="1134" w:hanging="504"/>
      </w:pPr>
      <w:rPr>
        <w:rFonts w:ascii="Cambria" w:hAnsi="Cambria"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BC13AF3"/>
    <w:multiLevelType w:val="multilevel"/>
    <w:tmpl w:val="D5FCAC44"/>
    <w:lvl w:ilvl="0">
      <w:start w:val="9"/>
      <w:numFmt w:val="decimal"/>
      <w:lvlText w:val="%1"/>
      <w:lvlJc w:val="left"/>
      <w:pPr>
        <w:ind w:left="432" w:hanging="432"/>
      </w:pPr>
      <w:rPr>
        <w:rFonts w:hint="default"/>
      </w:rPr>
    </w:lvl>
    <w:lvl w:ilvl="1">
      <w:start w:val="1"/>
      <w:numFmt w:val="decimal"/>
      <w:lvlText w:val="%1.%2"/>
      <w:lvlJc w:val="left"/>
      <w:pPr>
        <w:ind w:left="576" w:hanging="576"/>
      </w:pPr>
      <w:rPr>
        <w:rFonts w:asciiTheme="minorHAnsi" w:hAnsiTheme="minorHAnsi" w:cstheme="minorHAnsi" w:hint="default"/>
        <w:b/>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9">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FC3C4F"/>
    <w:multiLevelType w:val="hybridMultilevel"/>
    <w:tmpl w:val="ACFE2CFC"/>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B17868"/>
    <w:multiLevelType w:val="hybridMultilevel"/>
    <w:tmpl w:val="1BFAB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874F0"/>
    <w:multiLevelType w:val="hybridMultilevel"/>
    <w:tmpl w:val="F6D4E4AE"/>
    <w:lvl w:ilvl="0" w:tplc="8E62DD82">
      <w:start w:val="1"/>
      <w:numFmt w:val="bullet"/>
      <w:lvlText w:val=""/>
      <w:lvlJc w:val="left"/>
      <w:pPr>
        <w:ind w:left="720" w:hanging="360"/>
      </w:pPr>
      <w:rPr>
        <w:rFonts w:ascii="Wingdings" w:hAnsi="Wingdings" w:hint="default"/>
      </w:rPr>
    </w:lvl>
    <w:lvl w:ilvl="1" w:tplc="606EE4F4" w:tentative="1">
      <w:start w:val="1"/>
      <w:numFmt w:val="bullet"/>
      <w:lvlText w:val="o"/>
      <w:lvlJc w:val="left"/>
      <w:pPr>
        <w:ind w:left="1440" w:hanging="360"/>
      </w:pPr>
      <w:rPr>
        <w:rFonts w:ascii="Courier New" w:hAnsi="Courier New" w:cs="Courier New" w:hint="default"/>
      </w:rPr>
    </w:lvl>
    <w:lvl w:ilvl="2" w:tplc="27F8BB2E" w:tentative="1">
      <w:start w:val="1"/>
      <w:numFmt w:val="bullet"/>
      <w:lvlText w:val=""/>
      <w:lvlJc w:val="left"/>
      <w:pPr>
        <w:ind w:left="2160" w:hanging="360"/>
      </w:pPr>
      <w:rPr>
        <w:rFonts w:ascii="Wingdings" w:hAnsi="Wingdings" w:hint="default"/>
      </w:rPr>
    </w:lvl>
    <w:lvl w:ilvl="3" w:tplc="70BC4ABA" w:tentative="1">
      <w:start w:val="1"/>
      <w:numFmt w:val="bullet"/>
      <w:lvlText w:val=""/>
      <w:lvlJc w:val="left"/>
      <w:pPr>
        <w:ind w:left="2880" w:hanging="360"/>
      </w:pPr>
      <w:rPr>
        <w:rFonts w:ascii="Symbol" w:hAnsi="Symbol" w:hint="default"/>
      </w:rPr>
    </w:lvl>
    <w:lvl w:ilvl="4" w:tplc="546037EC" w:tentative="1">
      <w:start w:val="1"/>
      <w:numFmt w:val="bullet"/>
      <w:lvlText w:val="o"/>
      <w:lvlJc w:val="left"/>
      <w:pPr>
        <w:ind w:left="3600" w:hanging="360"/>
      </w:pPr>
      <w:rPr>
        <w:rFonts w:ascii="Courier New" w:hAnsi="Courier New" w:cs="Courier New" w:hint="default"/>
      </w:rPr>
    </w:lvl>
    <w:lvl w:ilvl="5" w:tplc="9FCE399C" w:tentative="1">
      <w:start w:val="1"/>
      <w:numFmt w:val="bullet"/>
      <w:lvlText w:val=""/>
      <w:lvlJc w:val="left"/>
      <w:pPr>
        <w:ind w:left="4320" w:hanging="360"/>
      </w:pPr>
      <w:rPr>
        <w:rFonts w:ascii="Wingdings" w:hAnsi="Wingdings" w:hint="default"/>
      </w:rPr>
    </w:lvl>
    <w:lvl w:ilvl="6" w:tplc="A63496BA" w:tentative="1">
      <w:start w:val="1"/>
      <w:numFmt w:val="bullet"/>
      <w:lvlText w:val=""/>
      <w:lvlJc w:val="left"/>
      <w:pPr>
        <w:ind w:left="5040" w:hanging="360"/>
      </w:pPr>
      <w:rPr>
        <w:rFonts w:ascii="Symbol" w:hAnsi="Symbol" w:hint="default"/>
      </w:rPr>
    </w:lvl>
    <w:lvl w:ilvl="7" w:tplc="DEB8D566" w:tentative="1">
      <w:start w:val="1"/>
      <w:numFmt w:val="bullet"/>
      <w:lvlText w:val="o"/>
      <w:lvlJc w:val="left"/>
      <w:pPr>
        <w:ind w:left="5760" w:hanging="360"/>
      </w:pPr>
      <w:rPr>
        <w:rFonts w:ascii="Courier New" w:hAnsi="Courier New" w:cs="Courier New" w:hint="default"/>
      </w:rPr>
    </w:lvl>
    <w:lvl w:ilvl="8" w:tplc="54EC40CA" w:tentative="1">
      <w:start w:val="1"/>
      <w:numFmt w:val="bullet"/>
      <w:lvlText w:val=""/>
      <w:lvlJc w:val="left"/>
      <w:pPr>
        <w:ind w:left="6480" w:hanging="360"/>
      </w:pPr>
      <w:rPr>
        <w:rFonts w:ascii="Wingdings" w:hAnsi="Wingdings" w:hint="default"/>
      </w:rPr>
    </w:lvl>
  </w:abstractNum>
  <w:abstractNum w:abstractNumId="23">
    <w:nsid w:val="70B22BAB"/>
    <w:multiLevelType w:val="hybridMultilevel"/>
    <w:tmpl w:val="090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45608A"/>
    <w:multiLevelType w:val="hybridMultilevel"/>
    <w:tmpl w:val="4476F078"/>
    <w:lvl w:ilvl="0" w:tplc="FFFFFFFF">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750F0516"/>
    <w:multiLevelType w:val="hybridMultilevel"/>
    <w:tmpl w:val="3C7269F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7B4563DC"/>
    <w:multiLevelType w:val="multilevel"/>
    <w:tmpl w:val="ACBC3296"/>
    <w:lvl w:ilvl="0">
      <w:start w:val="1"/>
      <w:numFmt w:val="decimal"/>
      <w:pStyle w:val="Heading1"/>
      <w:lvlText w:val="%1"/>
      <w:lvlJc w:val="left"/>
      <w:pPr>
        <w:ind w:left="522" w:hanging="432"/>
      </w:pPr>
      <w:rPr>
        <w:rFonts w:hint="default"/>
      </w:rPr>
    </w:lvl>
    <w:lvl w:ilvl="1">
      <w:start w:val="1"/>
      <w:numFmt w:val="decimal"/>
      <w:pStyle w:val="Heading2"/>
      <w:lvlText w:val="%1.%2"/>
      <w:lvlJc w:val="left"/>
      <w:pPr>
        <w:ind w:left="576" w:hanging="576"/>
      </w:pPr>
      <w:rPr>
        <w:rFonts w:hint="default"/>
        <w:i w:val="0"/>
        <w:sz w:val="24"/>
        <w:szCs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6"/>
  </w:num>
  <w:num w:numId="2">
    <w:abstractNumId w:val="25"/>
  </w:num>
  <w:num w:numId="3">
    <w:abstractNumId w:val="19"/>
  </w:num>
  <w:num w:numId="4">
    <w:abstractNumId w:val="3"/>
  </w:num>
  <w:num w:numId="5">
    <w:abstractNumId w:val="22"/>
  </w:num>
  <w:num w:numId="6">
    <w:abstractNumId w:val="8"/>
  </w:num>
  <w:num w:numId="7">
    <w:abstractNumId w:val="1"/>
  </w:num>
  <w:num w:numId="8">
    <w:abstractNumId w:val="13"/>
  </w:num>
  <w:num w:numId="9">
    <w:abstractNumId w:val="21"/>
  </w:num>
  <w:num w:numId="10">
    <w:abstractNumId w:val="7"/>
  </w:num>
  <w:num w:numId="11">
    <w:abstractNumId w:val="15"/>
  </w:num>
  <w:num w:numId="12">
    <w:abstractNumId w:val="24"/>
  </w:num>
  <w:num w:numId="13">
    <w:abstractNumId w:val="26"/>
  </w:num>
  <w:num w:numId="14">
    <w:abstractNumId w:val="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0"/>
  </w:num>
  <w:num w:numId="17">
    <w:abstractNumId w:val="4"/>
  </w:num>
  <w:num w:numId="18">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
  </w:num>
  <w:num w:numId="21">
    <w:abstractNumId w:val="0"/>
  </w:num>
  <w:num w:numId="22">
    <w:abstractNumId w:val="17"/>
  </w:num>
  <w:num w:numId="23">
    <w:abstractNumId w:val="11"/>
  </w:num>
  <w:num w:numId="24">
    <w:abstractNumId w:val="5"/>
  </w:num>
  <w:num w:numId="25">
    <w:abstractNumId w:val="10"/>
  </w:num>
  <w:num w:numId="26">
    <w:abstractNumId w:val="12"/>
  </w:num>
  <w:num w:numId="27">
    <w:abstractNumId w:val="23"/>
  </w:num>
  <w:num w:numId="28">
    <w:abstractNumId w:val="6"/>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45C6"/>
    <w:rsid w:val="000208AF"/>
    <w:rsid w:val="000A4F55"/>
    <w:rsid w:val="000C7676"/>
    <w:rsid w:val="000D6F2B"/>
    <w:rsid w:val="000D7F8A"/>
    <w:rsid w:val="000E1564"/>
    <w:rsid w:val="00124853"/>
    <w:rsid w:val="00126B6C"/>
    <w:rsid w:val="00136BFC"/>
    <w:rsid w:val="00152984"/>
    <w:rsid w:val="00152EED"/>
    <w:rsid w:val="001D0925"/>
    <w:rsid w:val="001E4C25"/>
    <w:rsid w:val="002006A1"/>
    <w:rsid w:val="002212C1"/>
    <w:rsid w:val="00281631"/>
    <w:rsid w:val="002B23C0"/>
    <w:rsid w:val="002D3BEB"/>
    <w:rsid w:val="002E2BD7"/>
    <w:rsid w:val="003551B5"/>
    <w:rsid w:val="003E69E6"/>
    <w:rsid w:val="00416413"/>
    <w:rsid w:val="00423D04"/>
    <w:rsid w:val="004404EB"/>
    <w:rsid w:val="00476650"/>
    <w:rsid w:val="00476B61"/>
    <w:rsid w:val="00577803"/>
    <w:rsid w:val="005E0D81"/>
    <w:rsid w:val="005F4DFA"/>
    <w:rsid w:val="00617573"/>
    <w:rsid w:val="00623FCA"/>
    <w:rsid w:val="006B56FD"/>
    <w:rsid w:val="006F3878"/>
    <w:rsid w:val="00700957"/>
    <w:rsid w:val="00713735"/>
    <w:rsid w:val="00743B33"/>
    <w:rsid w:val="008113D5"/>
    <w:rsid w:val="00884A69"/>
    <w:rsid w:val="008E1005"/>
    <w:rsid w:val="009045C6"/>
    <w:rsid w:val="00936AE9"/>
    <w:rsid w:val="009A71D2"/>
    <w:rsid w:val="009D468C"/>
    <w:rsid w:val="00A433FA"/>
    <w:rsid w:val="00A51C33"/>
    <w:rsid w:val="00A57B42"/>
    <w:rsid w:val="00A90D7F"/>
    <w:rsid w:val="00AA2A7D"/>
    <w:rsid w:val="00AC20C8"/>
    <w:rsid w:val="00AD79E9"/>
    <w:rsid w:val="00AF0B1B"/>
    <w:rsid w:val="00AF218D"/>
    <w:rsid w:val="00B22935"/>
    <w:rsid w:val="00B8498C"/>
    <w:rsid w:val="00BB3F50"/>
    <w:rsid w:val="00CA77F7"/>
    <w:rsid w:val="00CF1B75"/>
    <w:rsid w:val="00D15DE9"/>
    <w:rsid w:val="00D1644D"/>
    <w:rsid w:val="00D73F55"/>
    <w:rsid w:val="00D90072"/>
    <w:rsid w:val="00DA76D2"/>
    <w:rsid w:val="00DD3DF5"/>
    <w:rsid w:val="00E2776A"/>
    <w:rsid w:val="00E80B17"/>
    <w:rsid w:val="00E92B0C"/>
    <w:rsid w:val="00EA4759"/>
    <w:rsid w:val="00EF20FB"/>
    <w:rsid w:val="00F31728"/>
    <w:rsid w:val="00F57057"/>
    <w:rsid w:val="00F94235"/>
    <w:rsid w:val="00FA24CF"/>
    <w:rsid w:val="00FF18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428E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C6"/>
    <w:rPr>
      <w:rFonts w:ascii="Calibri" w:eastAsia="Calibri" w:hAnsi="Calibri" w:cs="Times New Roman"/>
    </w:rPr>
  </w:style>
  <w:style w:type="paragraph" w:styleId="Heading1">
    <w:name w:val="heading 1"/>
    <w:basedOn w:val="Normal"/>
    <w:next w:val="Normal"/>
    <w:link w:val="Heading1Char"/>
    <w:uiPriority w:val="9"/>
    <w:qFormat/>
    <w:rsid w:val="009045C6"/>
    <w:pPr>
      <w:keepNext/>
      <w:numPr>
        <w:numId w:val="13"/>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9045C6"/>
    <w:pPr>
      <w:keepNext/>
      <w:numPr>
        <w:ilvl w:val="1"/>
        <w:numId w:val="13"/>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045C6"/>
    <w:pPr>
      <w:keepNext/>
      <w:numPr>
        <w:ilvl w:val="2"/>
        <w:numId w:val="13"/>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9045C6"/>
    <w:pPr>
      <w:keepNext/>
      <w:numPr>
        <w:ilvl w:val="3"/>
        <w:numId w:val="13"/>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9045C6"/>
    <w:pPr>
      <w:numPr>
        <w:ilvl w:val="4"/>
        <w:numId w:val="13"/>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9045C6"/>
    <w:pPr>
      <w:numPr>
        <w:ilvl w:val="5"/>
        <w:numId w:val="13"/>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9045C6"/>
    <w:pPr>
      <w:numPr>
        <w:ilvl w:val="6"/>
        <w:numId w:val="13"/>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9045C6"/>
    <w:pPr>
      <w:numPr>
        <w:ilvl w:val="7"/>
        <w:numId w:val="13"/>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9045C6"/>
    <w:pPr>
      <w:numPr>
        <w:ilvl w:val="8"/>
        <w:numId w:val="13"/>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45C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9045C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9045C6"/>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9045C6"/>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9045C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9045C6"/>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9045C6"/>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9045C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9045C6"/>
    <w:rPr>
      <w:rFonts w:ascii="Cambria" w:eastAsia="Times New Roman" w:hAnsi="Cambria" w:cs="Times New Roman"/>
    </w:rPr>
  </w:style>
  <w:style w:type="character" w:styleId="Hyperlink">
    <w:name w:val="Hyperlink"/>
    <w:rsid w:val="009045C6"/>
    <w:rPr>
      <w:color w:val="0000FF"/>
      <w:u w:val="single"/>
    </w:rPr>
  </w:style>
  <w:style w:type="paragraph" w:styleId="ListParagraph">
    <w:name w:val="List Paragraph"/>
    <w:basedOn w:val="Normal"/>
    <w:uiPriority w:val="34"/>
    <w:qFormat/>
    <w:rsid w:val="009045C6"/>
    <w:pPr>
      <w:ind w:left="720"/>
      <w:contextualSpacing/>
    </w:pPr>
  </w:style>
  <w:style w:type="paragraph" w:styleId="Title">
    <w:name w:val="Title"/>
    <w:basedOn w:val="Normal"/>
    <w:next w:val="Normal"/>
    <w:link w:val="TitleChar"/>
    <w:qFormat/>
    <w:rsid w:val="009045C6"/>
    <w:pPr>
      <w:pBdr>
        <w:bottom w:val="single" w:sz="8" w:space="4" w:color="4F81BD"/>
      </w:pBdr>
      <w:spacing w:after="300" w:line="240" w:lineRule="auto"/>
      <w:contextualSpacing/>
      <w:jc w:val="both"/>
    </w:pPr>
    <w:rPr>
      <w:rFonts w:ascii="Cambria" w:eastAsia="Times New Roman" w:hAnsi="Cambria"/>
      <w:color w:val="17365D"/>
      <w:spacing w:val="5"/>
      <w:kern w:val="28"/>
      <w:sz w:val="52"/>
      <w:szCs w:val="52"/>
      <w:lang w:val="sl-SI" w:eastAsia="nb-NO"/>
    </w:rPr>
  </w:style>
  <w:style w:type="character" w:customStyle="1" w:styleId="TitleChar">
    <w:name w:val="Title Char"/>
    <w:basedOn w:val="DefaultParagraphFont"/>
    <w:link w:val="Title"/>
    <w:rsid w:val="009045C6"/>
    <w:rPr>
      <w:rFonts w:ascii="Cambria" w:eastAsia="Times New Roman" w:hAnsi="Cambria" w:cs="Times New Roman"/>
      <w:color w:val="17365D"/>
      <w:spacing w:val="5"/>
      <w:kern w:val="28"/>
      <w:sz w:val="52"/>
      <w:szCs w:val="52"/>
      <w:lang w:val="sl-SI" w:eastAsia="nb-NO"/>
    </w:rPr>
  </w:style>
  <w:style w:type="paragraph" w:customStyle="1" w:styleId="Default">
    <w:name w:val="Default"/>
    <w:rsid w:val="009045C6"/>
    <w:pPr>
      <w:widowControl w:val="0"/>
      <w:autoSpaceDE w:val="0"/>
      <w:autoSpaceDN w:val="0"/>
      <w:adjustRightInd w:val="0"/>
      <w:spacing w:after="0" w:line="240" w:lineRule="auto"/>
    </w:pPr>
    <w:rPr>
      <w:rFonts w:ascii="Calibri" w:eastAsia="Times New Roman" w:hAnsi="Calibri" w:cs="Calibri"/>
      <w:color w:val="000000"/>
      <w:sz w:val="24"/>
      <w:szCs w:val="24"/>
      <w:lang w:val="nb-NO" w:eastAsia="nb-NO"/>
    </w:rPr>
  </w:style>
  <w:style w:type="paragraph" w:customStyle="1" w:styleId="Level1">
    <w:name w:val="Level 1"/>
    <w:basedOn w:val="Normal"/>
    <w:rsid w:val="009045C6"/>
    <w:pPr>
      <w:numPr>
        <w:numId w:val="6"/>
      </w:numPr>
    </w:pPr>
  </w:style>
  <w:style w:type="paragraph" w:customStyle="1" w:styleId="Level2">
    <w:name w:val="Level 2"/>
    <w:basedOn w:val="Normal"/>
    <w:rsid w:val="009045C6"/>
    <w:pPr>
      <w:numPr>
        <w:ilvl w:val="1"/>
        <w:numId w:val="6"/>
      </w:numPr>
    </w:pPr>
  </w:style>
  <w:style w:type="paragraph" w:customStyle="1" w:styleId="Level3">
    <w:name w:val="Level 3"/>
    <w:basedOn w:val="Normal"/>
    <w:rsid w:val="009045C6"/>
    <w:pPr>
      <w:numPr>
        <w:ilvl w:val="2"/>
        <w:numId w:val="6"/>
      </w:numPr>
    </w:pPr>
  </w:style>
  <w:style w:type="paragraph" w:customStyle="1" w:styleId="Level5">
    <w:name w:val="Level 5"/>
    <w:basedOn w:val="Normal"/>
    <w:rsid w:val="009045C6"/>
    <w:pPr>
      <w:numPr>
        <w:ilvl w:val="4"/>
        <w:numId w:val="6"/>
      </w:numPr>
    </w:pPr>
  </w:style>
  <w:style w:type="paragraph" w:customStyle="1" w:styleId="Level6">
    <w:name w:val="Level 6"/>
    <w:basedOn w:val="Normal"/>
    <w:rsid w:val="009045C6"/>
    <w:pPr>
      <w:numPr>
        <w:ilvl w:val="5"/>
        <w:numId w:val="6"/>
      </w:numPr>
    </w:pPr>
  </w:style>
  <w:style w:type="paragraph" w:customStyle="1" w:styleId="Level7">
    <w:name w:val="Level 7"/>
    <w:basedOn w:val="Normal"/>
    <w:rsid w:val="009045C6"/>
    <w:pPr>
      <w:numPr>
        <w:ilvl w:val="6"/>
        <w:numId w:val="6"/>
      </w:numPr>
    </w:pPr>
  </w:style>
  <w:style w:type="paragraph" w:customStyle="1" w:styleId="Level8">
    <w:name w:val="Level 8"/>
    <w:basedOn w:val="Normal"/>
    <w:rsid w:val="009045C6"/>
    <w:pPr>
      <w:numPr>
        <w:ilvl w:val="7"/>
        <w:numId w:val="6"/>
      </w:numPr>
    </w:pPr>
  </w:style>
  <w:style w:type="paragraph" w:customStyle="1" w:styleId="Level9">
    <w:name w:val="Level 9"/>
    <w:basedOn w:val="Normal"/>
    <w:rsid w:val="009045C6"/>
    <w:pPr>
      <w:numPr>
        <w:ilvl w:val="8"/>
        <w:numId w:val="6"/>
      </w:numPr>
    </w:pPr>
  </w:style>
  <w:style w:type="paragraph" w:styleId="BalloonText">
    <w:name w:val="Balloon Text"/>
    <w:basedOn w:val="Normal"/>
    <w:link w:val="BalloonTextChar"/>
    <w:uiPriority w:val="99"/>
    <w:semiHidden/>
    <w:unhideWhenUsed/>
    <w:rsid w:val="00DA76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76D2"/>
    <w:rPr>
      <w:rFonts w:ascii="Tahoma" w:eastAsia="Calibri" w:hAnsi="Tahoma" w:cs="Tahoma"/>
      <w:sz w:val="16"/>
      <w:szCs w:val="16"/>
    </w:rPr>
  </w:style>
  <w:style w:type="table" w:styleId="TableGrid">
    <w:name w:val="Table Grid"/>
    <w:basedOn w:val="TableNormal"/>
    <w:uiPriority w:val="59"/>
    <w:rsid w:val="00A51C3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FF18E4"/>
    <w:pPr>
      <w:spacing w:after="120"/>
    </w:pPr>
  </w:style>
  <w:style w:type="character" w:customStyle="1" w:styleId="BodyTextChar">
    <w:name w:val="Body Text Char"/>
    <w:basedOn w:val="DefaultParagraphFont"/>
    <w:link w:val="BodyText"/>
    <w:uiPriority w:val="99"/>
    <w:semiHidden/>
    <w:rsid w:val="00FF18E4"/>
    <w:rPr>
      <w:rFonts w:ascii="Calibri" w:eastAsia="Calibri" w:hAnsi="Calibri" w:cs="Times New Roman"/>
    </w:rPr>
  </w:style>
  <w:style w:type="character" w:styleId="CommentReference">
    <w:name w:val="annotation reference"/>
    <w:basedOn w:val="DefaultParagraphFont"/>
    <w:uiPriority w:val="99"/>
    <w:semiHidden/>
    <w:unhideWhenUsed/>
    <w:rsid w:val="005E0D81"/>
    <w:rPr>
      <w:sz w:val="16"/>
      <w:szCs w:val="16"/>
    </w:rPr>
  </w:style>
  <w:style w:type="paragraph" w:styleId="CommentText">
    <w:name w:val="annotation text"/>
    <w:basedOn w:val="Normal"/>
    <w:link w:val="CommentTextChar"/>
    <w:uiPriority w:val="99"/>
    <w:semiHidden/>
    <w:unhideWhenUsed/>
    <w:rsid w:val="005E0D81"/>
    <w:pPr>
      <w:spacing w:line="240" w:lineRule="auto"/>
    </w:pPr>
    <w:rPr>
      <w:sz w:val="20"/>
      <w:szCs w:val="20"/>
    </w:rPr>
  </w:style>
  <w:style w:type="character" w:customStyle="1" w:styleId="CommentTextChar">
    <w:name w:val="Comment Text Char"/>
    <w:basedOn w:val="DefaultParagraphFont"/>
    <w:link w:val="CommentText"/>
    <w:uiPriority w:val="99"/>
    <w:semiHidden/>
    <w:rsid w:val="005E0D8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E0D81"/>
    <w:rPr>
      <w:b/>
      <w:bCs/>
    </w:rPr>
  </w:style>
  <w:style w:type="character" w:customStyle="1" w:styleId="CommentSubjectChar">
    <w:name w:val="Comment Subject Char"/>
    <w:basedOn w:val="CommentTextChar"/>
    <w:link w:val="CommentSubject"/>
    <w:uiPriority w:val="99"/>
    <w:semiHidden/>
    <w:rsid w:val="005E0D81"/>
    <w:rPr>
      <w:rFonts w:ascii="Calibri" w:eastAsia="Calibri" w:hAnsi="Calibri" w:cs="Times New Roman"/>
      <w:b/>
      <w:bCs/>
      <w:sz w:val="20"/>
      <w:szCs w:val="20"/>
    </w:rPr>
  </w:style>
  <w:style w:type="paragraph" w:styleId="Header">
    <w:name w:val="header"/>
    <w:basedOn w:val="Normal"/>
    <w:link w:val="HeaderChar"/>
    <w:uiPriority w:val="99"/>
    <w:unhideWhenUsed/>
    <w:rsid w:val="005778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7803"/>
    <w:rPr>
      <w:rFonts w:ascii="Calibri" w:eastAsia="Calibri" w:hAnsi="Calibri" w:cs="Times New Roman"/>
    </w:rPr>
  </w:style>
  <w:style w:type="paragraph" w:styleId="Footer">
    <w:name w:val="footer"/>
    <w:basedOn w:val="Normal"/>
    <w:link w:val="FooterChar"/>
    <w:uiPriority w:val="99"/>
    <w:unhideWhenUsed/>
    <w:rsid w:val="005778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80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3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diagramData" Target="diagrams/data1.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diagramLayout" Target="diagrams/layout1.xml"/><Relationship Id="rId11" Type="http://schemas.openxmlformats.org/officeDocument/2006/relationships/diagramQuickStyle" Target="diagrams/quickStyle1.xml"/><Relationship Id="rId12" Type="http://schemas.openxmlformats.org/officeDocument/2006/relationships/diagramColors" Target="diagrams/colors1.xml"/><Relationship Id="rId13" Type="http://schemas.microsoft.com/office/2007/relationships/diagramDrawing" Target="diagrams/drawing1.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header" Target="header3.xml"/><Relationship Id="rId19" Type="http://schemas.openxmlformats.org/officeDocument/2006/relationships/footer" Target="footer3.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663D0D-E620-4023-A0AC-44753AD53092}" type="doc">
      <dgm:prSet loTypeId="urn:microsoft.com/office/officeart/2005/8/layout/orgChart1" loCatId="hierarchy" qsTypeId="urn:microsoft.com/office/officeart/2005/8/quickstyle/simple1" qsCatId="simple" csTypeId="urn:microsoft.com/office/officeart/2005/8/colors/accent1_2" csCatId="accent1"/>
      <dgm:spPr/>
    </dgm:pt>
    <dgm:pt modelId="{8B88A665-9315-4788-90CC-ED5802A9F43C}">
      <dgm:prSet/>
      <dgm:spPr/>
      <dgm:t>
        <a:bodyPr/>
        <a:lstStyle/>
        <a:p>
          <a:pPr marR="0" algn="ctr" rtl="0"/>
          <a:r>
            <a:rPr lang="en-US" b="1" baseline="0" smtClean="0">
              <a:latin typeface="Calibri"/>
            </a:rPr>
            <a:t>OMOT PONUDE</a:t>
          </a:r>
        </a:p>
        <a:p>
          <a:pPr marR="0" algn="just" rtl="0"/>
          <a:endParaRPr lang="sr-Latn-CS" baseline="0" smtClean="0">
            <a:latin typeface="Cambria"/>
          </a:endParaRPr>
        </a:p>
      </dgm:t>
    </dgm:pt>
    <dgm:pt modelId="{E3B16EB7-97AE-4D84-85BE-E8C075D9C9A8}" type="parTrans" cxnId="{CEA7434F-989E-4D44-BBB2-C7583318F6B3}">
      <dgm:prSet/>
      <dgm:spPr/>
      <dgm:t>
        <a:bodyPr/>
        <a:lstStyle/>
        <a:p>
          <a:endParaRPr lang="en-US"/>
        </a:p>
      </dgm:t>
    </dgm:pt>
    <dgm:pt modelId="{EC81B404-CD71-42DE-BAD6-85A00F3F75FA}" type="sibTrans" cxnId="{CEA7434F-989E-4D44-BBB2-C7583318F6B3}">
      <dgm:prSet/>
      <dgm:spPr/>
      <dgm:t>
        <a:bodyPr/>
        <a:lstStyle/>
        <a:p>
          <a:endParaRPr lang="en-US"/>
        </a:p>
      </dgm:t>
    </dgm:pt>
    <dgm:pt modelId="{A8C11D85-3712-409E-97D2-E46A0BB7019A}">
      <dgm:prSet/>
      <dgm:spPr/>
      <dgm:t>
        <a:bodyPr/>
        <a:lstStyle/>
        <a:p>
          <a:pPr marR="0" algn="ctr" rtl="0"/>
          <a:endParaRPr lang="x-none" baseline="0" smtClean="0">
            <a:latin typeface="Calibri"/>
          </a:endParaRPr>
        </a:p>
        <a:p>
          <a:pPr marR="0" algn="ctr" rtl="0"/>
          <a:r>
            <a:rPr lang="en-US" b="1" baseline="0" smtClean="0">
              <a:latin typeface="Calibri"/>
            </a:rPr>
            <a:t>ORGINAL</a:t>
          </a:r>
          <a:endParaRPr lang="en-US" smtClean="0"/>
        </a:p>
      </dgm:t>
    </dgm:pt>
    <dgm:pt modelId="{00C007BD-0F79-4E7F-AB3F-2723DC3AB934}" type="parTrans" cxnId="{7A409717-86D2-424B-86CC-F655539CBB02}">
      <dgm:prSet/>
      <dgm:spPr/>
      <dgm:t>
        <a:bodyPr/>
        <a:lstStyle/>
        <a:p>
          <a:endParaRPr lang="en-US"/>
        </a:p>
      </dgm:t>
    </dgm:pt>
    <dgm:pt modelId="{43E28824-5CA7-43A2-B764-537B1B1106DC}" type="sibTrans" cxnId="{7A409717-86D2-424B-86CC-F655539CBB02}">
      <dgm:prSet/>
      <dgm:spPr/>
      <dgm:t>
        <a:bodyPr/>
        <a:lstStyle/>
        <a:p>
          <a:endParaRPr lang="en-US"/>
        </a:p>
      </dgm:t>
    </dgm:pt>
    <dgm:pt modelId="{599074BF-21B8-42A2-AA16-7986D1598514}">
      <dgm:prSet/>
      <dgm:spPr/>
      <dgm:t>
        <a:bodyPr/>
        <a:lstStyle/>
        <a:p>
          <a:pPr marR="0" algn="ctr" rtl="0"/>
          <a:endParaRPr lang="x-none" baseline="0" smtClean="0">
            <a:latin typeface="Times New Roman"/>
          </a:endParaRPr>
        </a:p>
        <a:p>
          <a:pPr marR="0" algn="ctr" rtl="0"/>
          <a:r>
            <a:rPr lang="en-US" b="1" baseline="0" smtClean="0">
              <a:latin typeface="Calibri"/>
            </a:rPr>
            <a:t>PODOBNOST PONUĐAČA</a:t>
          </a:r>
          <a:endParaRPr lang="en-US" smtClean="0"/>
        </a:p>
      </dgm:t>
    </dgm:pt>
    <dgm:pt modelId="{3F2868D2-FD45-4C9D-BD16-7F12CB22B0E0}" type="parTrans" cxnId="{2990D13A-587A-48F5-B9D5-19946D3911A0}">
      <dgm:prSet/>
      <dgm:spPr/>
      <dgm:t>
        <a:bodyPr/>
        <a:lstStyle/>
        <a:p>
          <a:endParaRPr lang="en-US"/>
        </a:p>
      </dgm:t>
    </dgm:pt>
    <dgm:pt modelId="{5212BBAA-4143-4572-A13C-2F0A70FFC9A1}" type="sibTrans" cxnId="{2990D13A-587A-48F5-B9D5-19946D3911A0}">
      <dgm:prSet/>
      <dgm:spPr/>
      <dgm:t>
        <a:bodyPr/>
        <a:lstStyle/>
        <a:p>
          <a:endParaRPr lang="en-US"/>
        </a:p>
      </dgm:t>
    </dgm:pt>
    <dgm:pt modelId="{9C450286-2851-4E58-B502-0B8884031C8A}">
      <dgm:prSet/>
      <dgm:spPr/>
      <dgm:t>
        <a:bodyPr/>
        <a:lstStyle/>
        <a:p>
          <a:pPr marR="0" algn="ctr" rtl="0"/>
          <a:endParaRPr lang="x-none" b="1" baseline="0" smtClean="0">
            <a:latin typeface="Cambria"/>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71D924-B161-43D3-B5AC-9B74670F1FC4}" type="parTrans" cxnId="{73C61DB5-9AC4-4B65-9FC5-1CDB8AF5FAAE}">
      <dgm:prSet/>
      <dgm:spPr/>
      <dgm:t>
        <a:bodyPr/>
        <a:lstStyle/>
        <a:p>
          <a:endParaRPr lang="en-US"/>
        </a:p>
      </dgm:t>
    </dgm:pt>
    <dgm:pt modelId="{CFFB37FA-0660-4940-B69D-67605DCBC450}" type="sibTrans" cxnId="{73C61DB5-9AC4-4B65-9FC5-1CDB8AF5FAAE}">
      <dgm:prSet/>
      <dgm:spPr/>
      <dgm:t>
        <a:bodyPr/>
        <a:lstStyle/>
        <a:p>
          <a:endParaRPr lang="en-US"/>
        </a:p>
      </dgm:t>
    </dgm:pt>
    <dgm:pt modelId="{F56F2958-2456-4C64-93C1-BF1F8EFCA079}">
      <dgm:prSet/>
      <dgm:spPr/>
      <dgm:t>
        <a:bodyPr/>
        <a:lstStyle/>
        <a:p>
          <a:pPr marR="0" algn="ctr" rtl="0"/>
          <a:endParaRPr lang="x-none" baseline="0" smtClean="0">
            <a:latin typeface="Times New Roman"/>
          </a:endParaRPr>
        </a:p>
        <a:p>
          <a:pPr marR="0" algn="ctr" rtl="0"/>
          <a:r>
            <a:rPr lang="en-US" b="1" baseline="0" smtClean="0">
              <a:latin typeface="Calibri"/>
            </a:rPr>
            <a:t>KOPIJA</a:t>
          </a:r>
          <a:endParaRPr lang="en-US" smtClean="0"/>
        </a:p>
      </dgm:t>
    </dgm:pt>
    <dgm:pt modelId="{6C0F04BD-764B-4969-A24F-D15846C82DD8}" type="parTrans" cxnId="{D95FCB24-3385-404C-B093-386C07DB78A0}">
      <dgm:prSet/>
      <dgm:spPr/>
      <dgm:t>
        <a:bodyPr/>
        <a:lstStyle/>
        <a:p>
          <a:endParaRPr lang="en-US"/>
        </a:p>
      </dgm:t>
    </dgm:pt>
    <dgm:pt modelId="{C3347FEC-E61D-4BDB-9538-BEADC16F72EB}" type="sibTrans" cxnId="{D95FCB24-3385-404C-B093-386C07DB78A0}">
      <dgm:prSet/>
      <dgm:spPr/>
      <dgm:t>
        <a:bodyPr/>
        <a:lstStyle/>
        <a:p>
          <a:endParaRPr lang="en-US"/>
        </a:p>
      </dgm:t>
    </dgm:pt>
    <dgm:pt modelId="{7F914D03-E706-4E49-99C3-1C822043BF6E}">
      <dgm:prSet/>
      <dgm:spPr/>
      <dgm:t>
        <a:bodyPr/>
        <a:lstStyle/>
        <a:p>
          <a:pPr marR="0" algn="ctr" rtl="0"/>
          <a:endParaRPr lang="x-none" baseline="0" smtClean="0">
            <a:latin typeface="Calibri"/>
          </a:endParaRPr>
        </a:p>
        <a:p>
          <a:pPr marR="0" algn="ctr" rtl="0"/>
          <a:r>
            <a:rPr lang="en-US" b="1" baseline="0" smtClean="0">
              <a:latin typeface="Calibri"/>
            </a:rPr>
            <a:t>PODOBNOST </a:t>
          </a:r>
        </a:p>
        <a:p>
          <a:pPr marR="0" algn="ctr" rtl="0"/>
          <a:r>
            <a:rPr lang="en-US" b="1" baseline="0" smtClean="0">
              <a:latin typeface="Calibri"/>
            </a:rPr>
            <a:t>PONUĐAČA</a:t>
          </a:r>
          <a:endParaRPr lang="en-US" smtClean="0"/>
        </a:p>
      </dgm:t>
    </dgm:pt>
    <dgm:pt modelId="{6B0688F6-9F76-4FCB-BB55-F1257A22D8DD}" type="parTrans" cxnId="{3F1A1604-C3BE-4294-A473-88DED42DFB4E}">
      <dgm:prSet/>
      <dgm:spPr/>
      <dgm:t>
        <a:bodyPr/>
        <a:lstStyle/>
        <a:p>
          <a:endParaRPr lang="en-US"/>
        </a:p>
      </dgm:t>
    </dgm:pt>
    <dgm:pt modelId="{FF5F80EE-5853-4FB7-B8F2-887C1DC05A4B}" type="sibTrans" cxnId="{3F1A1604-C3BE-4294-A473-88DED42DFB4E}">
      <dgm:prSet/>
      <dgm:spPr/>
      <dgm:t>
        <a:bodyPr/>
        <a:lstStyle/>
        <a:p>
          <a:endParaRPr lang="en-US"/>
        </a:p>
      </dgm:t>
    </dgm:pt>
    <dgm:pt modelId="{0DE17670-E157-4B07-8006-E764EBD90DAF}">
      <dgm:prSet/>
      <dgm:spPr/>
      <dgm:t>
        <a:bodyPr/>
        <a:lstStyle/>
        <a:p>
          <a:pPr marR="0" algn="ctr" rtl="0"/>
          <a:endParaRPr lang="x-none" baseline="0" smtClean="0">
            <a:latin typeface="Calibri"/>
          </a:endParaRPr>
        </a:p>
        <a:p>
          <a:pPr marR="0" algn="ctr" rtl="0"/>
          <a:r>
            <a:rPr lang="en-US" b="1" baseline="0" smtClean="0">
              <a:latin typeface="Calibri"/>
            </a:rPr>
            <a:t>TEHNIČKA </a:t>
          </a:r>
        </a:p>
        <a:p>
          <a:pPr marR="0" algn="ctr" rtl="0"/>
          <a:r>
            <a:rPr lang="en-US" b="1" baseline="0" smtClean="0">
              <a:latin typeface="Calibri"/>
            </a:rPr>
            <a:t>PONUDA</a:t>
          </a:r>
          <a:endParaRPr lang="en-US" smtClean="0"/>
        </a:p>
      </dgm:t>
    </dgm:pt>
    <dgm:pt modelId="{63CA113F-5618-4FA8-8115-AF9B0520FD1F}" type="parTrans" cxnId="{F24BA4E1-EA54-4EB1-89EE-956FE36103EA}">
      <dgm:prSet/>
      <dgm:spPr/>
      <dgm:t>
        <a:bodyPr/>
        <a:lstStyle/>
        <a:p>
          <a:endParaRPr lang="en-US"/>
        </a:p>
      </dgm:t>
    </dgm:pt>
    <dgm:pt modelId="{E9437114-DD7F-43EC-9057-52DECC903831}" type="sibTrans" cxnId="{F24BA4E1-EA54-4EB1-89EE-956FE36103EA}">
      <dgm:prSet/>
      <dgm:spPr/>
      <dgm:t>
        <a:bodyPr/>
        <a:lstStyle/>
        <a:p>
          <a:endParaRPr lang="en-US"/>
        </a:p>
      </dgm:t>
    </dgm:pt>
    <dgm:pt modelId="{752C2A58-EC28-4D71-822A-73E1A95949DA}" type="pres">
      <dgm:prSet presAssocID="{43663D0D-E620-4023-A0AC-44753AD53092}" presName="hierChild1" presStyleCnt="0">
        <dgm:presLayoutVars>
          <dgm:orgChart val="1"/>
          <dgm:chPref val="1"/>
          <dgm:dir/>
          <dgm:animOne val="branch"/>
          <dgm:animLvl val="lvl"/>
          <dgm:resizeHandles/>
        </dgm:presLayoutVars>
      </dgm:prSet>
      <dgm:spPr/>
    </dgm:pt>
    <dgm:pt modelId="{493AC0C5-73D9-4E25-BEA1-CE9E738F27CB}" type="pres">
      <dgm:prSet presAssocID="{8B88A665-9315-4788-90CC-ED5802A9F43C}" presName="hierRoot1" presStyleCnt="0">
        <dgm:presLayoutVars>
          <dgm:hierBranch/>
        </dgm:presLayoutVars>
      </dgm:prSet>
      <dgm:spPr/>
    </dgm:pt>
    <dgm:pt modelId="{941D08DD-87E5-4538-BC3B-3F9E39A725EB}" type="pres">
      <dgm:prSet presAssocID="{8B88A665-9315-4788-90CC-ED5802A9F43C}" presName="rootComposite1" presStyleCnt="0"/>
      <dgm:spPr/>
    </dgm:pt>
    <dgm:pt modelId="{ED9A3599-C331-4196-8839-B107FE73C4A7}" type="pres">
      <dgm:prSet presAssocID="{8B88A665-9315-4788-90CC-ED5802A9F43C}" presName="rootText1" presStyleLbl="node0" presStyleIdx="0" presStyleCnt="1">
        <dgm:presLayoutVars>
          <dgm:chPref val="3"/>
        </dgm:presLayoutVars>
      </dgm:prSet>
      <dgm:spPr/>
      <dgm:t>
        <a:bodyPr/>
        <a:lstStyle/>
        <a:p>
          <a:endParaRPr lang="en-US"/>
        </a:p>
      </dgm:t>
    </dgm:pt>
    <dgm:pt modelId="{D20A6C82-7488-4B67-AC13-659445510D43}" type="pres">
      <dgm:prSet presAssocID="{8B88A665-9315-4788-90CC-ED5802A9F43C}" presName="rootConnector1" presStyleLbl="node1" presStyleIdx="0" presStyleCnt="0"/>
      <dgm:spPr/>
      <dgm:t>
        <a:bodyPr/>
        <a:lstStyle/>
        <a:p>
          <a:endParaRPr lang="en-US"/>
        </a:p>
      </dgm:t>
    </dgm:pt>
    <dgm:pt modelId="{ED0AF4C6-449C-4E83-84AC-92E6FA1DA217}" type="pres">
      <dgm:prSet presAssocID="{8B88A665-9315-4788-90CC-ED5802A9F43C}" presName="hierChild2" presStyleCnt="0"/>
      <dgm:spPr/>
    </dgm:pt>
    <dgm:pt modelId="{4108FB7F-D83D-4927-AD53-755B964CBF6B}" type="pres">
      <dgm:prSet presAssocID="{00C007BD-0F79-4E7F-AB3F-2723DC3AB934}" presName="Name35" presStyleLbl="parChTrans1D2" presStyleIdx="0" presStyleCnt="2"/>
      <dgm:spPr/>
      <dgm:t>
        <a:bodyPr/>
        <a:lstStyle/>
        <a:p>
          <a:endParaRPr lang="en-US"/>
        </a:p>
      </dgm:t>
    </dgm:pt>
    <dgm:pt modelId="{0CD65E19-8206-4035-8EEF-17799E8DD7FC}" type="pres">
      <dgm:prSet presAssocID="{A8C11D85-3712-409E-97D2-E46A0BB7019A}" presName="hierRoot2" presStyleCnt="0">
        <dgm:presLayoutVars>
          <dgm:hierBranch/>
        </dgm:presLayoutVars>
      </dgm:prSet>
      <dgm:spPr/>
    </dgm:pt>
    <dgm:pt modelId="{78993255-9D47-4ADB-8FC8-D548883316D2}" type="pres">
      <dgm:prSet presAssocID="{A8C11D85-3712-409E-97D2-E46A0BB7019A}" presName="rootComposite" presStyleCnt="0"/>
      <dgm:spPr/>
    </dgm:pt>
    <dgm:pt modelId="{AAB47639-DB41-4CE3-8A57-6C948470C526}" type="pres">
      <dgm:prSet presAssocID="{A8C11D85-3712-409E-97D2-E46A0BB7019A}" presName="rootText" presStyleLbl="node2" presStyleIdx="0" presStyleCnt="2">
        <dgm:presLayoutVars>
          <dgm:chPref val="3"/>
        </dgm:presLayoutVars>
      </dgm:prSet>
      <dgm:spPr/>
      <dgm:t>
        <a:bodyPr/>
        <a:lstStyle/>
        <a:p>
          <a:endParaRPr lang="en-US"/>
        </a:p>
      </dgm:t>
    </dgm:pt>
    <dgm:pt modelId="{194D7AB7-3693-43AF-9138-98A533A86240}" type="pres">
      <dgm:prSet presAssocID="{A8C11D85-3712-409E-97D2-E46A0BB7019A}" presName="rootConnector" presStyleLbl="node2" presStyleIdx="0" presStyleCnt="2"/>
      <dgm:spPr/>
      <dgm:t>
        <a:bodyPr/>
        <a:lstStyle/>
        <a:p>
          <a:endParaRPr lang="en-US"/>
        </a:p>
      </dgm:t>
    </dgm:pt>
    <dgm:pt modelId="{45D38957-A2AB-42FB-A7A7-7D4C72A59C3A}" type="pres">
      <dgm:prSet presAssocID="{A8C11D85-3712-409E-97D2-E46A0BB7019A}" presName="hierChild4" presStyleCnt="0"/>
      <dgm:spPr/>
    </dgm:pt>
    <dgm:pt modelId="{FE1DDC4B-2FDC-404A-8230-65A0AA5FB46B}" type="pres">
      <dgm:prSet presAssocID="{3F2868D2-FD45-4C9D-BD16-7F12CB22B0E0}" presName="Name35" presStyleLbl="parChTrans1D3" presStyleIdx="0" presStyleCnt="4"/>
      <dgm:spPr/>
      <dgm:t>
        <a:bodyPr/>
        <a:lstStyle/>
        <a:p>
          <a:endParaRPr lang="en-US"/>
        </a:p>
      </dgm:t>
    </dgm:pt>
    <dgm:pt modelId="{D5D9D222-22AA-480A-87CD-7BAF88DDE2FA}" type="pres">
      <dgm:prSet presAssocID="{599074BF-21B8-42A2-AA16-7986D1598514}" presName="hierRoot2" presStyleCnt="0">
        <dgm:presLayoutVars>
          <dgm:hierBranch val="r"/>
        </dgm:presLayoutVars>
      </dgm:prSet>
      <dgm:spPr/>
    </dgm:pt>
    <dgm:pt modelId="{59DE2708-C38A-4C07-BCA5-F996DEBE0F84}" type="pres">
      <dgm:prSet presAssocID="{599074BF-21B8-42A2-AA16-7986D1598514}" presName="rootComposite" presStyleCnt="0"/>
      <dgm:spPr/>
    </dgm:pt>
    <dgm:pt modelId="{827B842E-8958-4E19-9396-BE1EFAA5BA61}" type="pres">
      <dgm:prSet presAssocID="{599074BF-21B8-42A2-AA16-7986D1598514}" presName="rootText" presStyleLbl="node3" presStyleIdx="0" presStyleCnt="4">
        <dgm:presLayoutVars>
          <dgm:chPref val="3"/>
        </dgm:presLayoutVars>
      </dgm:prSet>
      <dgm:spPr/>
      <dgm:t>
        <a:bodyPr/>
        <a:lstStyle/>
        <a:p>
          <a:endParaRPr lang="en-US"/>
        </a:p>
      </dgm:t>
    </dgm:pt>
    <dgm:pt modelId="{D10DA27A-EC79-48FE-9D2E-14231B8046FB}" type="pres">
      <dgm:prSet presAssocID="{599074BF-21B8-42A2-AA16-7986D1598514}" presName="rootConnector" presStyleLbl="node3" presStyleIdx="0" presStyleCnt="4"/>
      <dgm:spPr/>
      <dgm:t>
        <a:bodyPr/>
        <a:lstStyle/>
        <a:p>
          <a:endParaRPr lang="en-US"/>
        </a:p>
      </dgm:t>
    </dgm:pt>
    <dgm:pt modelId="{37391F71-4CFE-400C-9F38-2B26CF819896}" type="pres">
      <dgm:prSet presAssocID="{599074BF-21B8-42A2-AA16-7986D1598514}" presName="hierChild4" presStyleCnt="0"/>
      <dgm:spPr/>
    </dgm:pt>
    <dgm:pt modelId="{083A8CEE-25CC-4491-A20F-CC44BCAEB4EE}" type="pres">
      <dgm:prSet presAssocID="{599074BF-21B8-42A2-AA16-7986D1598514}" presName="hierChild5" presStyleCnt="0"/>
      <dgm:spPr/>
    </dgm:pt>
    <dgm:pt modelId="{17ED256A-C5BE-419C-AB96-0115162CB649}" type="pres">
      <dgm:prSet presAssocID="{6371D924-B161-43D3-B5AC-9B74670F1FC4}" presName="Name35" presStyleLbl="parChTrans1D3" presStyleIdx="1" presStyleCnt="4"/>
      <dgm:spPr/>
      <dgm:t>
        <a:bodyPr/>
        <a:lstStyle/>
        <a:p>
          <a:endParaRPr lang="en-US"/>
        </a:p>
      </dgm:t>
    </dgm:pt>
    <dgm:pt modelId="{5A134DD1-556D-4D85-BFC3-80848FE0B0DE}" type="pres">
      <dgm:prSet presAssocID="{9C450286-2851-4E58-B502-0B8884031C8A}" presName="hierRoot2" presStyleCnt="0">
        <dgm:presLayoutVars>
          <dgm:hierBranch val="r"/>
        </dgm:presLayoutVars>
      </dgm:prSet>
      <dgm:spPr/>
    </dgm:pt>
    <dgm:pt modelId="{2B7A0949-E4A4-4824-8E68-31604FCB90F9}" type="pres">
      <dgm:prSet presAssocID="{9C450286-2851-4E58-B502-0B8884031C8A}" presName="rootComposite" presStyleCnt="0"/>
      <dgm:spPr/>
    </dgm:pt>
    <dgm:pt modelId="{F6102BFC-83BB-4026-B3CB-60ADB1BCBB06}" type="pres">
      <dgm:prSet presAssocID="{9C450286-2851-4E58-B502-0B8884031C8A}" presName="rootText" presStyleLbl="node3" presStyleIdx="1" presStyleCnt="4">
        <dgm:presLayoutVars>
          <dgm:chPref val="3"/>
        </dgm:presLayoutVars>
      </dgm:prSet>
      <dgm:spPr/>
      <dgm:t>
        <a:bodyPr/>
        <a:lstStyle/>
        <a:p>
          <a:endParaRPr lang="en-US"/>
        </a:p>
      </dgm:t>
    </dgm:pt>
    <dgm:pt modelId="{EA88A9BC-36C4-4A20-8237-CA067FC5202E}" type="pres">
      <dgm:prSet presAssocID="{9C450286-2851-4E58-B502-0B8884031C8A}" presName="rootConnector" presStyleLbl="node3" presStyleIdx="1" presStyleCnt="4"/>
      <dgm:spPr/>
      <dgm:t>
        <a:bodyPr/>
        <a:lstStyle/>
        <a:p>
          <a:endParaRPr lang="en-US"/>
        </a:p>
      </dgm:t>
    </dgm:pt>
    <dgm:pt modelId="{B98719F5-C1D9-4816-B10A-D951885EDE92}" type="pres">
      <dgm:prSet presAssocID="{9C450286-2851-4E58-B502-0B8884031C8A}" presName="hierChild4" presStyleCnt="0"/>
      <dgm:spPr/>
    </dgm:pt>
    <dgm:pt modelId="{898E41E3-6135-44EA-81A7-6240E0063717}" type="pres">
      <dgm:prSet presAssocID="{9C450286-2851-4E58-B502-0B8884031C8A}" presName="hierChild5" presStyleCnt="0"/>
      <dgm:spPr/>
    </dgm:pt>
    <dgm:pt modelId="{B5D42BA1-5F88-4CD3-A856-772F75B5B9BD}" type="pres">
      <dgm:prSet presAssocID="{A8C11D85-3712-409E-97D2-E46A0BB7019A}" presName="hierChild5" presStyleCnt="0"/>
      <dgm:spPr/>
    </dgm:pt>
    <dgm:pt modelId="{E303C5EF-EC38-4269-A3CC-3D72E558323B}" type="pres">
      <dgm:prSet presAssocID="{6C0F04BD-764B-4969-A24F-D15846C82DD8}" presName="Name35" presStyleLbl="parChTrans1D2" presStyleIdx="1" presStyleCnt="2"/>
      <dgm:spPr/>
      <dgm:t>
        <a:bodyPr/>
        <a:lstStyle/>
        <a:p>
          <a:endParaRPr lang="en-US"/>
        </a:p>
      </dgm:t>
    </dgm:pt>
    <dgm:pt modelId="{ABCE3CBA-1C4C-4188-B20C-E09296E815B8}" type="pres">
      <dgm:prSet presAssocID="{F56F2958-2456-4C64-93C1-BF1F8EFCA079}" presName="hierRoot2" presStyleCnt="0">
        <dgm:presLayoutVars>
          <dgm:hierBranch/>
        </dgm:presLayoutVars>
      </dgm:prSet>
      <dgm:spPr/>
    </dgm:pt>
    <dgm:pt modelId="{C3261693-965A-4837-8D41-4DACFE8A9263}" type="pres">
      <dgm:prSet presAssocID="{F56F2958-2456-4C64-93C1-BF1F8EFCA079}" presName="rootComposite" presStyleCnt="0"/>
      <dgm:spPr/>
    </dgm:pt>
    <dgm:pt modelId="{9729E57B-D448-448E-8C16-1A1C56ED4210}" type="pres">
      <dgm:prSet presAssocID="{F56F2958-2456-4C64-93C1-BF1F8EFCA079}" presName="rootText" presStyleLbl="node2" presStyleIdx="1" presStyleCnt="2">
        <dgm:presLayoutVars>
          <dgm:chPref val="3"/>
        </dgm:presLayoutVars>
      </dgm:prSet>
      <dgm:spPr/>
      <dgm:t>
        <a:bodyPr/>
        <a:lstStyle/>
        <a:p>
          <a:endParaRPr lang="en-US"/>
        </a:p>
      </dgm:t>
    </dgm:pt>
    <dgm:pt modelId="{5A710E42-E672-4096-9C6F-747E9EBBD449}" type="pres">
      <dgm:prSet presAssocID="{F56F2958-2456-4C64-93C1-BF1F8EFCA079}" presName="rootConnector" presStyleLbl="node2" presStyleIdx="1" presStyleCnt="2"/>
      <dgm:spPr/>
      <dgm:t>
        <a:bodyPr/>
        <a:lstStyle/>
        <a:p>
          <a:endParaRPr lang="en-US"/>
        </a:p>
      </dgm:t>
    </dgm:pt>
    <dgm:pt modelId="{59B05F0F-40C7-48E8-A26F-471A9B9148E5}" type="pres">
      <dgm:prSet presAssocID="{F56F2958-2456-4C64-93C1-BF1F8EFCA079}" presName="hierChild4" presStyleCnt="0"/>
      <dgm:spPr/>
    </dgm:pt>
    <dgm:pt modelId="{C593B2B0-15BE-4602-8FF5-D4072421A446}" type="pres">
      <dgm:prSet presAssocID="{6B0688F6-9F76-4FCB-BB55-F1257A22D8DD}" presName="Name35" presStyleLbl="parChTrans1D3" presStyleIdx="2" presStyleCnt="4"/>
      <dgm:spPr/>
      <dgm:t>
        <a:bodyPr/>
        <a:lstStyle/>
        <a:p>
          <a:endParaRPr lang="en-US"/>
        </a:p>
      </dgm:t>
    </dgm:pt>
    <dgm:pt modelId="{D6335EA9-8A9A-40B5-A3D3-4048EA5F1C77}" type="pres">
      <dgm:prSet presAssocID="{7F914D03-E706-4E49-99C3-1C822043BF6E}" presName="hierRoot2" presStyleCnt="0">
        <dgm:presLayoutVars>
          <dgm:hierBranch val="r"/>
        </dgm:presLayoutVars>
      </dgm:prSet>
      <dgm:spPr/>
    </dgm:pt>
    <dgm:pt modelId="{A733573D-4A79-490A-9154-E0DAE2E31AB0}" type="pres">
      <dgm:prSet presAssocID="{7F914D03-E706-4E49-99C3-1C822043BF6E}" presName="rootComposite" presStyleCnt="0"/>
      <dgm:spPr/>
    </dgm:pt>
    <dgm:pt modelId="{0234C891-C16A-4A1F-BE72-409AC7CF6649}" type="pres">
      <dgm:prSet presAssocID="{7F914D03-E706-4E49-99C3-1C822043BF6E}" presName="rootText" presStyleLbl="node3" presStyleIdx="2" presStyleCnt="4">
        <dgm:presLayoutVars>
          <dgm:chPref val="3"/>
        </dgm:presLayoutVars>
      </dgm:prSet>
      <dgm:spPr/>
      <dgm:t>
        <a:bodyPr/>
        <a:lstStyle/>
        <a:p>
          <a:endParaRPr lang="en-US"/>
        </a:p>
      </dgm:t>
    </dgm:pt>
    <dgm:pt modelId="{CFC3028B-D4F7-4B5C-9396-D7772235AD4B}" type="pres">
      <dgm:prSet presAssocID="{7F914D03-E706-4E49-99C3-1C822043BF6E}" presName="rootConnector" presStyleLbl="node3" presStyleIdx="2" presStyleCnt="4"/>
      <dgm:spPr/>
      <dgm:t>
        <a:bodyPr/>
        <a:lstStyle/>
        <a:p>
          <a:endParaRPr lang="en-US"/>
        </a:p>
      </dgm:t>
    </dgm:pt>
    <dgm:pt modelId="{9D91DF66-A8B6-42C1-AF16-AEBE8584E7B3}" type="pres">
      <dgm:prSet presAssocID="{7F914D03-E706-4E49-99C3-1C822043BF6E}" presName="hierChild4" presStyleCnt="0"/>
      <dgm:spPr/>
    </dgm:pt>
    <dgm:pt modelId="{C2A31492-67D2-4A4D-8CCC-AA0AB98E5F2A}" type="pres">
      <dgm:prSet presAssocID="{7F914D03-E706-4E49-99C3-1C822043BF6E}" presName="hierChild5" presStyleCnt="0"/>
      <dgm:spPr/>
    </dgm:pt>
    <dgm:pt modelId="{51B137D1-F900-4608-AEF6-AE3713AA45A5}" type="pres">
      <dgm:prSet presAssocID="{63CA113F-5618-4FA8-8115-AF9B0520FD1F}" presName="Name35" presStyleLbl="parChTrans1D3" presStyleIdx="3" presStyleCnt="4"/>
      <dgm:spPr/>
      <dgm:t>
        <a:bodyPr/>
        <a:lstStyle/>
        <a:p>
          <a:endParaRPr lang="en-US"/>
        </a:p>
      </dgm:t>
    </dgm:pt>
    <dgm:pt modelId="{DA443DCE-E5D7-40B3-8044-9223573D1874}" type="pres">
      <dgm:prSet presAssocID="{0DE17670-E157-4B07-8006-E764EBD90DAF}" presName="hierRoot2" presStyleCnt="0">
        <dgm:presLayoutVars>
          <dgm:hierBranch val="r"/>
        </dgm:presLayoutVars>
      </dgm:prSet>
      <dgm:spPr/>
    </dgm:pt>
    <dgm:pt modelId="{B810B9D1-A4BF-4C86-8819-B0D7C1ABBB17}" type="pres">
      <dgm:prSet presAssocID="{0DE17670-E157-4B07-8006-E764EBD90DAF}" presName="rootComposite" presStyleCnt="0"/>
      <dgm:spPr/>
    </dgm:pt>
    <dgm:pt modelId="{5B5BB255-7C27-4C1D-B48A-4CCE6A5F665E}" type="pres">
      <dgm:prSet presAssocID="{0DE17670-E157-4B07-8006-E764EBD90DAF}" presName="rootText" presStyleLbl="node3" presStyleIdx="3" presStyleCnt="4">
        <dgm:presLayoutVars>
          <dgm:chPref val="3"/>
        </dgm:presLayoutVars>
      </dgm:prSet>
      <dgm:spPr/>
      <dgm:t>
        <a:bodyPr/>
        <a:lstStyle/>
        <a:p>
          <a:endParaRPr lang="en-US"/>
        </a:p>
      </dgm:t>
    </dgm:pt>
    <dgm:pt modelId="{FED0285A-9C90-4CB8-8DAB-FD033CC83C7F}" type="pres">
      <dgm:prSet presAssocID="{0DE17670-E157-4B07-8006-E764EBD90DAF}" presName="rootConnector" presStyleLbl="node3" presStyleIdx="3" presStyleCnt="4"/>
      <dgm:spPr/>
      <dgm:t>
        <a:bodyPr/>
        <a:lstStyle/>
        <a:p>
          <a:endParaRPr lang="en-US"/>
        </a:p>
      </dgm:t>
    </dgm:pt>
    <dgm:pt modelId="{82A0978F-7AE7-4D09-BB61-B3964C0EAAB2}" type="pres">
      <dgm:prSet presAssocID="{0DE17670-E157-4B07-8006-E764EBD90DAF}" presName="hierChild4" presStyleCnt="0"/>
      <dgm:spPr/>
    </dgm:pt>
    <dgm:pt modelId="{91F39ACF-DF1E-4405-85FD-419461B37834}" type="pres">
      <dgm:prSet presAssocID="{0DE17670-E157-4B07-8006-E764EBD90DAF}" presName="hierChild5" presStyleCnt="0"/>
      <dgm:spPr/>
    </dgm:pt>
    <dgm:pt modelId="{61822727-7052-4284-95E6-AE4DD2C8D389}" type="pres">
      <dgm:prSet presAssocID="{F56F2958-2456-4C64-93C1-BF1F8EFCA079}" presName="hierChild5" presStyleCnt="0"/>
      <dgm:spPr/>
    </dgm:pt>
    <dgm:pt modelId="{0E5B954B-5C26-48A4-A215-78D3AE6D2103}" type="pres">
      <dgm:prSet presAssocID="{8B88A665-9315-4788-90CC-ED5802A9F43C}" presName="hierChild3" presStyleCnt="0"/>
      <dgm:spPr/>
    </dgm:pt>
  </dgm:ptLst>
  <dgm:cxnLst>
    <dgm:cxn modelId="{3F1A1604-C3BE-4294-A473-88DED42DFB4E}" srcId="{F56F2958-2456-4C64-93C1-BF1F8EFCA079}" destId="{7F914D03-E706-4E49-99C3-1C822043BF6E}" srcOrd="0" destOrd="0" parTransId="{6B0688F6-9F76-4FCB-BB55-F1257A22D8DD}" sibTransId="{FF5F80EE-5853-4FB7-B8F2-887C1DC05A4B}"/>
    <dgm:cxn modelId="{43173AB8-A207-944B-86CC-B09DF5DA5C0D}" type="presOf" srcId="{A8C11D85-3712-409E-97D2-E46A0BB7019A}" destId="{AAB47639-DB41-4CE3-8A57-6C948470C526}" srcOrd="0" destOrd="0" presId="urn:microsoft.com/office/officeart/2005/8/layout/orgChart1"/>
    <dgm:cxn modelId="{9BF16215-6EF9-8245-97BD-BECA378F9059}" type="presOf" srcId="{7F914D03-E706-4E49-99C3-1C822043BF6E}" destId="{0234C891-C16A-4A1F-BE72-409AC7CF6649}" srcOrd="0" destOrd="0" presId="urn:microsoft.com/office/officeart/2005/8/layout/orgChart1"/>
    <dgm:cxn modelId="{73C61DB5-9AC4-4B65-9FC5-1CDB8AF5FAAE}" srcId="{A8C11D85-3712-409E-97D2-E46A0BB7019A}" destId="{9C450286-2851-4E58-B502-0B8884031C8A}" srcOrd="1" destOrd="0" parTransId="{6371D924-B161-43D3-B5AC-9B74670F1FC4}" sibTransId="{CFFB37FA-0660-4940-B69D-67605DCBC450}"/>
    <dgm:cxn modelId="{8BD06FBE-7499-8444-917D-7BB1EB722E18}" type="presOf" srcId="{0DE17670-E157-4B07-8006-E764EBD90DAF}" destId="{5B5BB255-7C27-4C1D-B48A-4CCE6A5F665E}" srcOrd="0" destOrd="0" presId="urn:microsoft.com/office/officeart/2005/8/layout/orgChart1"/>
    <dgm:cxn modelId="{4279CADE-E6DE-D342-A902-83D0A54A4BDA}" type="presOf" srcId="{9C450286-2851-4E58-B502-0B8884031C8A}" destId="{F6102BFC-83BB-4026-B3CB-60ADB1BCBB06}" srcOrd="0" destOrd="0" presId="urn:microsoft.com/office/officeart/2005/8/layout/orgChart1"/>
    <dgm:cxn modelId="{DA84579D-BD51-214E-B914-6BBF9934CA55}" type="presOf" srcId="{63CA113F-5618-4FA8-8115-AF9B0520FD1F}" destId="{51B137D1-F900-4608-AEF6-AE3713AA45A5}" srcOrd="0" destOrd="0" presId="urn:microsoft.com/office/officeart/2005/8/layout/orgChart1"/>
    <dgm:cxn modelId="{2990D13A-587A-48F5-B9D5-19946D3911A0}" srcId="{A8C11D85-3712-409E-97D2-E46A0BB7019A}" destId="{599074BF-21B8-42A2-AA16-7986D1598514}" srcOrd="0" destOrd="0" parTransId="{3F2868D2-FD45-4C9D-BD16-7F12CB22B0E0}" sibTransId="{5212BBAA-4143-4572-A13C-2F0A70FFC9A1}"/>
    <dgm:cxn modelId="{63A967F5-7ECA-604B-983E-7F817D6AA0F1}" type="presOf" srcId="{7F914D03-E706-4E49-99C3-1C822043BF6E}" destId="{CFC3028B-D4F7-4B5C-9396-D7772235AD4B}" srcOrd="1" destOrd="0" presId="urn:microsoft.com/office/officeart/2005/8/layout/orgChart1"/>
    <dgm:cxn modelId="{D95FCB24-3385-404C-B093-386C07DB78A0}" srcId="{8B88A665-9315-4788-90CC-ED5802A9F43C}" destId="{F56F2958-2456-4C64-93C1-BF1F8EFCA079}" srcOrd="1" destOrd="0" parTransId="{6C0F04BD-764B-4969-A24F-D15846C82DD8}" sibTransId="{C3347FEC-E61D-4BDB-9538-BEADC16F72EB}"/>
    <dgm:cxn modelId="{5A650C9C-8D6A-BE48-A7F1-8CE1703F1D2F}" type="presOf" srcId="{8B88A665-9315-4788-90CC-ED5802A9F43C}" destId="{D20A6C82-7488-4B67-AC13-659445510D43}" srcOrd="1" destOrd="0" presId="urn:microsoft.com/office/officeart/2005/8/layout/orgChart1"/>
    <dgm:cxn modelId="{EB9C074A-BCB5-0142-9D81-2FEAF8393A43}" type="presOf" srcId="{8B88A665-9315-4788-90CC-ED5802A9F43C}" destId="{ED9A3599-C331-4196-8839-B107FE73C4A7}" srcOrd="0" destOrd="0" presId="urn:microsoft.com/office/officeart/2005/8/layout/orgChart1"/>
    <dgm:cxn modelId="{7A409717-86D2-424B-86CC-F655539CBB02}" srcId="{8B88A665-9315-4788-90CC-ED5802A9F43C}" destId="{A8C11D85-3712-409E-97D2-E46A0BB7019A}" srcOrd="0" destOrd="0" parTransId="{00C007BD-0F79-4E7F-AB3F-2723DC3AB934}" sibTransId="{43E28824-5CA7-43A2-B764-537B1B1106DC}"/>
    <dgm:cxn modelId="{DA5918C8-34D3-554F-AA39-31770312AAFF}" type="presOf" srcId="{9C450286-2851-4E58-B502-0B8884031C8A}" destId="{EA88A9BC-36C4-4A20-8237-CA067FC5202E}" srcOrd="1" destOrd="0" presId="urn:microsoft.com/office/officeart/2005/8/layout/orgChart1"/>
    <dgm:cxn modelId="{5D35C9C9-B70E-4A47-B900-5E6064E12828}" type="presOf" srcId="{00C007BD-0F79-4E7F-AB3F-2723DC3AB934}" destId="{4108FB7F-D83D-4927-AD53-755B964CBF6B}" srcOrd="0" destOrd="0" presId="urn:microsoft.com/office/officeart/2005/8/layout/orgChart1"/>
    <dgm:cxn modelId="{82A2E05F-5286-FF48-B9D3-F445FAF1AB45}" type="presOf" srcId="{599074BF-21B8-42A2-AA16-7986D1598514}" destId="{827B842E-8958-4E19-9396-BE1EFAA5BA61}" srcOrd="0" destOrd="0" presId="urn:microsoft.com/office/officeart/2005/8/layout/orgChart1"/>
    <dgm:cxn modelId="{9D048583-0CA2-B54F-A2C2-482CABDEF8AE}" type="presOf" srcId="{0DE17670-E157-4B07-8006-E764EBD90DAF}" destId="{FED0285A-9C90-4CB8-8DAB-FD033CC83C7F}" srcOrd="1" destOrd="0" presId="urn:microsoft.com/office/officeart/2005/8/layout/orgChart1"/>
    <dgm:cxn modelId="{DDF334EC-00C0-6C41-A9C9-E8DA6B739140}" type="presOf" srcId="{599074BF-21B8-42A2-AA16-7986D1598514}" destId="{D10DA27A-EC79-48FE-9D2E-14231B8046FB}" srcOrd="1" destOrd="0" presId="urn:microsoft.com/office/officeart/2005/8/layout/orgChart1"/>
    <dgm:cxn modelId="{A4364FD1-FD62-FF4E-B547-A357BE5DEDD5}" type="presOf" srcId="{6C0F04BD-764B-4969-A24F-D15846C82DD8}" destId="{E303C5EF-EC38-4269-A3CC-3D72E558323B}" srcOrd="0" destOrd="0" presId="urn:microsoft.com/office/officeart/2005/8/layout/orgChart1"/>
    <dgm:cxn modelId="{9E132FC6-193F-0245-9F4E-96CDB3B6BB4C}" type="presOf" srcId="{F56F2958-2456-4C64-93C1-BF1F8EFCA079}" destId="{9729E57B-D448-448E-8C16-1A1C56ED4210}" srcOrd="0" destOrd="0" presId="urn:microsoft.com/office/officeart/2005/8/layout/orgChart1"/>
    <dgm:cxn modelId="{5608B210-E66C-AA46-9B7E-71762B88F3DE}" type="presOf" srcId="{F56F2958-2456-4C64-93C1-BF1F8EFCA079}" destId="{5A710E42-E672-4096-9C6F-747E9EBBD449}" srcOrd="1" destOrd="0" presId="urn:microsoft.com/office/officeart/2005/8/layout/orgChart1"/>
    <dgm:cxn modelId="{B4A1E562-5E52-8349-A5C7-56DC74F2FAFC}" type="presOf" srcId="{6371D924-B161-43D3-B5AC-9B74670F1FC4}" destId="{17ED256A-C5BE-419C-AB96-0115162CB649}" srcOrd="0" destOrd="0" presId="urn:microsoft.com/office/officeart/2005/8/layout/orgChart1"/>
    <dgm:cxn modelId="{CEA7434F-989E-4D44-BBB2-C7583318F6B3}" srcId="{43663D0D-E620-4023-A0AC-44753AD53092}" destId="{8B88A665-9315-4788-90CC-ED5802A9F43C}" srcOrd="0" destOrd="0" parTransId="{E3B16EB7-97AE-4D84-85BE-E8C075D9C9A8}" sibTransId="{EC81B404-CD71-42DE-BAD6-85A00F3F75FA}"/>
    <dgm:cxn modelId="{724C0BBB-64F4-0C48-95C6-39F67B6DEF8D}" type="presOf" srcId="{A8C11D85-3712-409E-97D2-E46A0BB7019A}" destId="{194D7AB7-3693-43AF-9138-98A533A86240}" srcOrd="1" destOrd="0" presId="urn:microsoft.com/office/officeart/2005/8/layout/orgChart1"/>
    <dgm:cxn modelId="{F24BA4E1-EA54-4EB1-89EE-956FE36103EA}" srcId="{F56F2958-2456-4C64-93C1-BF1F8EFCA079}" destId="{0DE17670-E157-4B07-8006-E764EBD90DAF}" srcOrd="1" destOrd="0" parTransId="{63CA113F-5618-4FA8-8115-AF9B0520FD1F}" sibTransId="{E9437114-DD7F-43EC-9057-52DECC903831}"/>
    <dgm:cxn modelId="{37CDCB4A-F2D0-154D-ABFD-975C94BD7440}" type="presOf" srcId="{3F2868D2-FD45-4C9D-BD16-7F12CB22B0E0}" destId="{FE1DDC4B-2FDC-404A-8230-65A0AA5FB46B}" srcOrd="0" destOrd="0" presId="urn:microsoft.com/office/officeart/2005/8/layout/orgChart1"/>
    <dgm:cxn modelId="{ED53D9DD-A122-6140-B78B-200BFEFAB788}" type="presOf" srcId="{43663D0D-E620-4023-A0AC-44753AD53092}" destId="{752C2A58-EC28-4D71-822A-73E1A95949DA}" srcOrd="0" destOrd="0" presId="urn:microsoft.com/office/officeart/2005/8/layout/orgChart1"/>
    <dgm:cxn modelId="{97A714DC-9544-3544-BD0F-33E96D8E5A82}" type="presOf" srcId="{6B0688F6-9F76-4FCB-BB55-F1257A22D8DD}" destId="{C593B2B0-15BE-4602-8FF5-D4072421A446}" srcOrd="0" destOrd="0" presId="urn:microsoft.com/office/officeart/2005/8/layout/orgChart1"/>
    <dgm:cxn modelId="{7B401151-BA3A-1841-A9B8-BD90B26BB536}" type="presParOf" srcId="{752C2A58-EC28-4D71-822A-73E1A95949DA}" destId="{493AC0C5-73D9-4E25-BEA1-CE9E738F27CB}" srcOrd="0" destOrd="0" presId="urn:microsoft.com/office/officeart/2005/8/layout/orgChart1"/>
    <dgm:cxn modelId="{B5670AE7-5430-1B45-BC4B-8B58E7996052}" type="presParOf" srcId="{493AC0C5-73D9-4E25-BEA1-CE9E738F27CB}" destId="{941D08DD-87E5-4538-BC3B-3F9E39A725EB}" srcOrd="0" destOrd="0" presId="urn:microsoft.com/office/officeart/2005/8/layout/orgChart1"/>
    <dgm:cxn modelId="{6332C50B-3F5E-F34E-B081-092FBF8A2FFC}" type="presParOf" srcId="{941D08DD-87E5-4538-BC3B-3F9E39A725EB}" destId="{ED9A3599-C331-4196-8839-B107FE73C4A7}" srcOrd="0" destOrd="0" presId="urn:microsoft.com/office/officeart/2005/8/layout/orgChart1"/>
    <dgm:cxn modelId="{C9061BB5-DDC1-424A-BD51-F30D8854679E}" type="presParOf" srcId="{941D08DD-87E5-4538-BC3B-3F9E39A725EB}" destId="{D20A6C82-7488-4B67-AC13-659445510D43}" srcOrd="1" destOrd="0" presId="urn:microsoft.com/office/officeart/2005/8/layout/orgChart1"/>
    <dgm:cxn modelId="{F33A1559-16F1-FA46-87D3-3FB30C12F448}" type="presParOf" srcId="{493AC0C5-73D9-4E25-BEA1-CE9E738F27CB}" destId="{ED0AF4C6-449C-4E83-84AC-92E6FA1DA217}" srcOrd="1" destOrd="0" presId="urn:microsoft.com/office/officeart/2005/8/layout/orgChart1"/>
    <dgm:cxn modelId="{C903EEAA-5582-B94C-B14F-E9E789F8639C}" type="presParOf" srcId="{ED0AF4C6-449C-4E83-84AC-92E6FA1DA217}" destId="{4108FB7F-D83D-4927-AD53-755B964CBF6B}" srcOrd="0" destOrd="0" presId="urn:microsoft.com/office/officeart/2005/8/layout/orgChart1"/>
    <dgm:cxn modelId="{775B7C25-C229-EC4D-A5C3-91918964C123}" type="presParOf" srcId="{ED0AF4C6-449C-4E83-84AC-92E6FA1DA217}" destId="{0CD65E19-8206-4035-8EEF-17799E8DD7FC}" srcOrd="1" destOrd="0" presId="urn:microsoft.com/office/officeart/2005/8/layout/orgChart1"/>
    <dgm:cxn modelId="{C24A5A7F-5700-D44E-BC06-6D91EB34DBEB}" type="presParOf" srcId="{0CD65E19-8206-4035-8EEF-17799E8DD7FC}" destId="{78993255-9D47-4ADB-8FC8-D548883316D2}" srcOrd="0" destOrd="0" presId="urn:microsoft.com/office/officeart/2005/8/layout/orgChart1"/>
    <dgm:cxn modelId="{B9549076-BD05-5743-BB19-3E792A23AB63}" type="presParOf" srcId="{78993255-9D47-4ADB-8FC8-D548883316D2}" destId="{AAB47639-DB41-4CE3-8A57-6C948470C526}" srcOrd="0" destOrd="0" presId="urn:microsoft.com/office/officeart/2005/8/layout/orgChart1"/>
    <dgm:cxn modelId="{FEE33F38-CCA8-8644-9EF1-2E8417D8D601}" type="presParOf" srcId="{78993255-9D47-4ADB-8FC8-D548883316D2}" destId="{194D7AB7-3693-43AF-9138-98A533A86240}" srcOrd="1" destOrd="0" presId="urn:microsoft.com/office/officeart/2005/8/layout/orgChart1"/>
    <dgm:cxn modelId="{B9297920-B6CA-6742-954F-CAA5AB978AC4}" type="presParOf" srcId="{0CD65E19-8206-4035-8EEF-17799E8DD7FC}" destId="{45D38957-A2AB-42FB-A7A7-7D4C72A59C3A}" srcOrd="1" destOrd="0" presId="urn:microsoft.com/office/officeart/2005/8/layout/orgChart1"/>
    <dgm:cxn modelId="{9620CE1A-A0FD-0346-8CCC-B1E00358119C}" type="presParOf" srcId="{45D38957-A2AB-42FB-A7A7-7D4C72A59C3A}" destId="{FE1DDC4B-2FDC-404A-8230-65A0AA5FB46B}" srcOrd="0" destOrd="0" presId="urn:microsoft.com/office/officeart/2005/8/layout/orgChart1"/>
    <dgm:cxn modelId="{7B658C33-349F-F742-84C5-E7C9888E6E24}" type="presParOf" srcId="{45D38957-A2AB-42FB-A7A7-7D4C72A59C3A}" destId="{D5D9D222-22AA-480A-87CD-7BAF88DDE2FA}" srcOrd="1" destOrd="0" presId="urn:microsoft.com/office/officeart/2005/8/layout/orgChart1"/>
    <dgm:cxn modelId="{3A0109CD-3551-9D4D-B0CD-7545BB1AFF7E}" type="presParOf" srcId="{D5D9D222-22AA-480A-87CD-7BAF88DDE2FA}" destId="{59DE2708-C38A-4C07-BCA5-F996DEBE0F84}" srcOrd="0" destOrd="0" presId="urn:microsoft.com/office/officeart/2005/8/layout/orgChart1"/>
    <dgm:cxn modelId="{AD109DD0-CF13-9E44-A1BA-88E0EE414D03}" type="presParOf" srcId="{59DE2708-C38A-4C07-BCA5-F996DEBE0F84}" destId="{827B842E-8958-4E19-9396-BE1EFAA5BA61}" srcOrd="0" destOrd="0" presId="urn:microsoft.com/office/officeart/2005/8/layout/orgChart1"/>
    <dgm:cxn modelId="{F9020118-77D7-834B-A8DC-A6BBE5408FC4}" type="presParOf" srcId="{59DE2708-C38A-4C07-BCA5-F996DEBE0F84}" destId="{D10DA27A-EC79-48FE-9D2E-14231B8046FB}" srcOrd="1" destOrd="0" presId="urn:microsoft.com/office/officeart/2005/8/layout/orgChart1"/>
    <dgm:cxn modelId="{D5DCD01D-C0F8-CD4D-87B7-2F84E857C6F2}" type="presParOf" srcId="{D5D9D222-22AA-480A-87CD-7BAF88DDE2FA}" destId="{37391F71-4CFE-400C-9F38-2B26CF819896}" srcOrd="1" destOrd="0" presId="urn:microsoft.com/office/officeart/2005/8/layout/orgChart1"/>
    <dgm:cxn modelId="{C8314B7E-E58E-514C-836F-68ADAC56CF20}" type="presParOf" srcId="{D5D9D222-22AA-480A-87CD-7BAF88DDE2FA}" destId="{083A8CEE-25CC-4491-A20F-CC44BCAEB4EE}" srcOrd="2" destOrd="0" presId="urn:microsoft.com/office/officeart/2005/8/layout/orgChart1"/>
    <dgm:cxn modelId="{A32F2DE8-3BF6-C540-95EE-9D9D6BA0E8AB}" type="presParOf" srcId="{45D38957-A2AB-42FB-A7A7-7D4C72A59C3A}" destId="{17ED256A-C5BE-419C-AB96-0115162CB649}" srcOrd="2" destOrd="0" presId="urn:microsoft.com/office/officeart/2005/8/layout/orgChart1"/>
    <dgm:cxn modelId="{099C49DA-FEF4-D34E-BDA4-3AE9001F3875}" type="presParOf" srcId="{45D38957-A2AB-42FB-A7A7-7D4C72A59C3A}" destId="{5A134DD1-556D-4D85-BFC3-80848FE0B0DE}" srcOrd="3" destOrd="0" presId="urn:microsoft.com/office/officeart/2005/8/layout/orgChart1"/>
    <dgm:cxn modelId="{7A500F98-1446-A841-A831-DDACEFF65114}" type="presParOf" srcId="{5A134DD1-556D-4D85-BFC3-80848FE0B0DE}" destId="{2B7A0949-E4A4-4824-8E68-31604FCB90F9}" srcOrd="0" destOrd="0" presId="urn:microsoft.com/office/officeart/2005/8/layout/orgChart1"/>
    <dgm:cxn modelId="{547558FB-59BB-E547-AD44-23148EF0BA21}" type="presParOf" srcId="{2B7A0949-E4A4-4824-8E68-31604FCB90F9}" destId="{F6102BFC-83BB-4026-B3CB-60ADB1BCBB06}" srcOrd="0" destOrd="0" presId="urn:microsoft.com/office/officeart/2005/8/layout/orgChart1"/>
    <dgm:cxn modelId="{ABFB7726-55BC-8C46-9F91-EF9CD076D4B7}" type="presParOf" srcId="{2B7A0949-E4A4-4824-8E68-31604FCB90F9}" destId="{EA88A9BC-36C4-4A20-8237-CA067FC5202E}" srcOrd="1" destOrd="0" presId="urn:microsoft.com/office/officeart/2005/8/layout/orgChart1"/>
    <dgm:cxn modelId="{C702B531-C511-924E-AC9A-631591C1705A}" type="presParOf" srcId="{5A134DD1-556D-4D85-BFC3-80848FE0B0DE}" destId="{B98719F5-C1D9-4816-B10A-D951885EDE92}" srcOrd="1" destOrd="0" presId="urn:microsoft.com/office/officeart/2005/8/layout/orgChart1"/>
    <dgm:cxn modelId="{929050DE-083A-D84C-B959-1701EE78925D}" type="presParOf" srcId="{5A134DD1-556D-4D85-BFC3-80848FE0B0DE}" destId="{898E41E3-6135-44EA-81A7-6240E0063717}" srcOrd="2" destOrd="0" presId="urn:microsoft.com/office/officeart/2005/8/layout/orgChart1"/>
    <dgm:cxn modelId="{28F0645C-7750-DF42-B095-D21944B7518F}" type="presParOf" srcId="{0CD65E19-8206-4035-8EEF-17799E8DD7FC}" destId="{B5D42BA1-5F88-4CD3-A856-772F75B5B9BD}" srcOrd="2" destOrd="0" presId="urn:microsoft.com/office/officeart/2005/8/layout/orgChart1"/>
    <dgm:cxn modelId="{6CE90FF3-F679-AA43-9CA0-B50E384ABDDD}" type="presParOf" srcId="{ED0AF4C6-449C-4E83-84AC-92E6FA1DA217}" destId="{E303C5EF-EC38-4269-A3CC-3D72E558323B}" srcOrd="2" destOrd="0" presId="urn:microsoft.com/office/officeart/2005/8/layout/orgChart1"/>
    <dgm:cxn modelId="{09E7F4B8-3684-2549-B095-C32D07ED8615}" type="presParOf" srcId="{ED0AF4C6-449C-4E83-84AC-92E6FA1DA217}" destId="{ABCE3CBA-1C4C-4188-B20C-E09296E815B8}" srcOrd="3" destOrd="0" presId="urn:microsoft.com/office/officeart/2005/8/layout/orgChart1"/>
    <dgm:cxn modelId="{4BF33231-1383-2B44-AED8-1607CB51BB45}" type="presParOf" srcId="{ABCE3CBA-1C4C-4188-B20C-E09296E815B8}" destId="{C3261693-965A-4837-8D41-4DACFE8A9263}" srcOrd="0" destOrd="0" presId="urn:microsoft.com/office/officeart/2005/8/layout/orgChart1"/>
    <dgm:cxn modelId="{AA3FE27E-3D73-CF42-80EF-2B994B008C66}" type="presParOf" srcId="{C3261693-965A-4837-8D41-4DACFE8A9263}" destId="{9729E57B-D448-448E-8C16-1A1C56ED4210}" srcOrd="0" destOrd="0" presId="urn:microsoft.com/office/officeart/2005/8/layout/orgChart1"/>
    <dgm:cxn modelId="{8D6A303E-7FF0-8E43-B000-589FCB2795D5}" type="presParOf" srcId="{C3261693-965A-4837-8D41-4DACFE8A9263}" destId="{5A710E42-E672-4096-9C6F-747E9EBBD449}" srcOrd="1" destOrd="0" presId="urn:microsoft.com/office/officeart/2005/8/layout/orgChart1"/>
    <dgm:cxn modelId="{26AEC08A-9FEB-2040-872E-00C8593B3401}" type="presParOf" srcId="{ABCE3CBA-1C4C-4188-B20C-E09296E815B8}" destId="{59B05F0F-40C7-48E8-A26F-471A9B9148E5}" srcOrd="1" destOrd="0" presId="urn:microsoft.com/office/officeart/2005/8/layout/orgChart1"/>
    <dgm:cxn modelId="{DB75771C-B868-4A49-8A89-7E3EC6306FEE}" type="presParOf" srcId="{59B05F0F-40C7-48E8-A26F-471A9B9148E5}" destId="{C593B2B0-15BE-4602-8FF5-D4072421A446}" srcOrd="0" destOrd="0" presId="urn:microsoft.com/office/officeart/2005/8/layout/orgChart1"/>
    <dgm:cxn modelId="{DA506809-0460-984E-AA11-F5BD5D5A6D81}" type="presParOf" srcId="{59B05F0F-40C7-48E8-A26F-471A9B9148E5}" destId="{D6335EA9-8A9A-40B5-A3D3-4048EA5F1C77}" srcOrd="1" destOrd="0" presId="urn:microsoft.com/office/officeart/2005/8/layout/orgChart1"/>
    <dgm:cxn modelId="{6D9B4AF5-276B-3142-A4F1-2818C3F747BC}" type="presParOf" srcId="{D6335EA9-8A9A-40B5-A3D3-4048EA5F1C77}" destId="{A733573D-4A79-490A-9154-E0DAE2E31AB0}" srcOrd="0" destOrd="0" presId="urn:microsoft.com/office/officeart/2005/8/layout/orgChart1"/>
    <dgm:cxn modelId="{28740398-A6B9-AF4C-875B-09544E48D45F}" type="presParOf" srcId="{A733573D-4A79-490A-9154-E0DAE2E31AB0}" destId="{0234C891-C16A-4A1F-BE72-409AC7CF6649}" srcOrd="0" destOrd="0" presId="urn:microsoft.com/office/officeart/2005/8/layout/orgChart1"/>
    <dgm:cxn modelId="{D093A933-E280-6C44-B93F-23B42BF35886}" type="presParOf" srcId="{A733573D-4A79-490A-9154-E0DAE2E31AB0}" destId="{CFC3028B-D4F7-4B5C-9396-D7772235AD4B}" srcOrd="1" destOrd="0" presId="urn:microsoft.com/office/officeart/2005/8/layout/orgChart1"/>
    <dgm:cxn modelId="{EC564599-8F0B-A243-9ED7-4082E8852288}" type="presParOf" srcId="{D6335EA9-8A9A-40B5-A3D3-4048EA5F1C77}" destId="{9D91DF66-A8B6-42C1-AF16-AEBE8584E7B3}" srcOrd="1" destOrd="0" presId="urn:microsoft.com/office/officeart/2005/8/layout/orgChart1"/>
    <dgm:cxn modelId="{BAA5A49E-20AC-8048-8015-940F5E6B44A5}" type="presParOf" srcId="{D6335EA9-8A9A-40B5-A3D3-4048EA5F1C77}" destId="{C2A31492-67D2-4A4D-8CCC-AA0AB98E5F2A}" srcOrd="2" destOrd="0" presId="urn:microsoft.com/office/officeart/2005/8/layout/orgChart1"/>
    <dgm:cxn modelId="{3AF70BDB-A377-9C43-BCEA-311140231C78}" type="presParOf" srcId="{59B05F0F-40C7-48E8-A26F-471A9B9148E5}" destId="{51B137D1-F900-4608-AEF6-AE3713AA45A5}" srcOrd="2" destOrd="0" presId="urn:microsoft.com/office/officeart/2005/8/layout/orgChart1"/>
    <dgm:cxn modelId="{A21688B9-466D-8D48-8CD3-63F516E02755}" type="presParOf" srcId="{59B05F0F-40C7-48E8-A26F-471A9B9148E5}" destId="{DA443DCE-E5D7-40B3-8044-9223573D1874}" srcOrd="3" destOrd="0" presId="urn:microsoft.com/office/officeart/2005/8/layout/orgChart1"/>
    <dgm:cxn modelId="{E78F3332-003C-F14F-B50C-8BC84D641B0A}" type="presParOf" srcId="{DA443DCE-E5D7-40B3-8044-9223573D1874}" destId="{B810B9D1-A4BF-4C86-8819-B0D7C1ABBB17}" srcOrd="0" destOrd="0" presId="urn:microsoft.com/office/officeart/2005/8/layout/orgChart1"/>
    <dgm:cxn modelId="{3E687517-183A-5249-86C8-A1A62C596C56}" type="presParOf" srcId="{B810B9D1-A4BF-4C86-8819-B0D7C1ABBB17}" destId="{5B5BB255-7C27-4C1D-B48A-4CCE6A5F665E}" srcOrd="0" destOrd="0" presId="urn:microsoft.com/office/officeart/2005/8/layout/orgChart1"/>
    <dgm:cxn modelId="{A5C4E2FB-945B-6B49-9CC3-3C5E35D71142}" type="presParOf" srcId="{B810B9D1-A4BF-4C86-8819-B0D7C1ABBB17}" destId="{FED0285A-9C90-4CB8-8DAB-FD033CC83C7F}" srcOrd="1" destOrd="0" presId="urn:microsoft.com/office/officeart/2005/8/layout/orgChart1"/>
    <dgm:cxn modelId="{4A3C81F6-B422-784C-8828-098CC0DB3783}" type="presParOf" srcId="{DA443DCE-E5D7-40B3-8044-9223573D1874}" destId="{82A0978F-7AE7-4D09-BB61-B3964C0EAAB2}" srcOrd="1" destOrd="0" presId="urn:microsoft.com/office/officeart/2005/8/layout/orgChart1"/>
    <dgm:cxn modelId="{7826ABA6-D7A9-1043-8C6F-5794266A6DC5}" type="presParOf" srcId="{DA443DCE-E5D7-40B3-8044-9223573D1874}" destId="{91F39ACF-DF1E-4405-85FD-419461B37834}" srcOrd="2" destOrd="0" presId="urn:microsoft.com/office/officeart/2005/8/layout/orgChart1"/>
    <dgm:cxn modelId="{9AE545F4-7B24-C54B-8978-12DAE3A87E17}" type="presParOf" srcId="{ABCE3CBA-1C4C-4188-B20C-E09296E815B8}" destId="{61822727-7052-4284-95E6-AE4DD2C8D389}" srcOrd="2" destOrd="0" presId="urn:microsoft.com/office/officeart/2005/8/layout/orgChart1"/>
    <dgm:cxn modelId="{088421B8-D256-464E-92F3-FDB4C1011E19}" type="presParOf" srcId="{493AC0C5-73D9-4E25-BEA1-CE9E738F27CB}" destId="{0E5B954B-5C26-48A4-A215-78D3AE6D2103}"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1B137D1-F900-4608-AEF6-AE3713AA45A5}">
      <dsp:nvSpPr>
        <dsp:cNvPr id="0" name=""/>
        <dsp:cNvSpPr/>
      </dsp:nvSpPr>
      <dsp:spPr>
        <a:xfrm>
          <a:off x="4175527"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93B2B0-15BE-4602-8FF5-D4072421A446}">
      <dsp:nvSpPr>
        <dsp:cNvPr id="0" name=""/>
        <dsp:cNvSpPr/>
      </dsp:nvSpPr>
      <dsp:spPr>
        <a:xfrm>
          <a:off x="3459363"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03C5EF-EC38-4269-A3CC-3D72E558323B}">
      <dsp:nvSpPr>
        <dsp:cNvPr id="0" name=""/>
        <dsp:cNvSpPr/>
      </dsp:nvSpPr>
      <dsp:spPr>
        <a:xfrm>
          <a:off x="2743200" y="827078"/>
          <a:ext cx="1432327" cy="248585"/>
        </a:xfrm>
        <a:custGeom>
          <a:avLst/>
          <a:gdLst/>
          <a:ahLst/>
          <a:cxnLst/>
          <a:rect l="0" t="0" r="0" b="0"/>
          <a:pathLst>
            <a:path>
              <a:moveTo>
                <a:pt x="0" y="0"/>
              </a:moveTo>
              <a:lnTo>
                <a:pt x="0" y="124292"/>
              </a:lnTo>
              <a:lnTo>
                <a:pt x="1432327" y="124292"/>
              </a:lnTo>
              <a:lnTo>
                <a:pt x="1432327"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ED256A-C5BE-419C-AB96-0115162CB649}">
      <dsp:nvSpPr>
        <dsp:cNvPr id="0" name=""/>
        <dsp:cNvSpPr/>
      </dsp:nvSpPr>
      <dsp:spPr>
        <a:xfrm>
          <a:off x="1310872" y="1667535"/>
          <a:ext cx="716163" cy="248585"/>
        </a:xfrm>
        <a:custGeom>
          <a:avLst/>
          <a:gdLst/>
          <a:ahLst/>
          <a:cxnLst/>
          <a:rect l="0" t="0" r="0" b="0"/>
          <a:pathLst>
            <a:path>
              <a:moveTo>
                <a:pt x="0" y="0"/>
              </a:moveTo>
              <a:lnTo>
                <a:pt x="0" y="124292"/>
              </a:lnTo>
              <a:lnTo>
                <a:pt x="716163" y="124292"/>
              </a:lnTo>
              <a:lnTo>
                <a:pt x="716163"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1DDC4B-2FDC-404A-8230-65A0AA5FB46B}">
      <dsp:nvSpPr>
        <dsp:cNvPr id="0" name=""/>
        <dsp:cNvSpPr/>
      </dsp:nvSpPr>
      <dsp:spPr>
        <a:xfrm>
          <a:off x="594708" y="1667535"/>
          <a:ext cx="716163" cy="248585"/>
        </a:xfrm>
        <a:custGeom>
          <a:avLst/>
          <a:gdLst/>
          <a:ahLst/>
          <a:cxnLst/>
          <a:rect l="0" t="0" r="0" b="0"/>
          <a:pathLst>
            <a:path>
              <a:moveTo>
                <a:pt x="716163" y="0"/>
              </a:moveTo>
              <a:lnTo>
                <a:pt x="716163" y="124292"/>
              </a:lnTo>
              <a:lnTo>
                <a:pt x="0" y="124292"/>
              </a:lnTo>
              <a:lnTo>
                <a:pt x="0" y="24858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08FB7F-D83D-4927-AD53-755B964CBF6B}">
      <dsp:nvSpPr>
        <dsp:cNvPr id="0" name=""/>
        <dsp:cNvSpPr/>
      </dsp:nvSpPr>
      <dsp:spPr>
        <a:xfrm>
          <a:off x="1310872" y="827078"/>
          <a:ext cx="1432327" cy="248585"/>
        </a:xfrm>
        <a:custGeom>
          <a:avLst/>
          <a:gdLst/>
          <a:ahLst/>
          <a:cxnLst/>
          <a:rect l="0" t="0" r="0" b="0"/>
          <a:pathLst>
            <a:path>
              <a:moveTo>
                <a:pt x="1432327" y="0"/>
              </a:moveTo>
              <a:lnTo>
                <a:pt x="1432327" y="124292"/>
              </a:lnTo>
              <a:lnTo>
                <a:pt x="0" y="124292"/>
              </a:lnTo>
              <a:lnTo>
                <a:pt x="0" y="2485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D9A3599-C331-4196-8839-B107FE73C4A7}">
      <dsp:nvSpPr>
        <dsp:cNvPr id="0" name=""/>
        <dsp:cNvSpPr/>
      </dsp:nvSpPr>
      <dsp:spPr>
        <a:xfrm>
          <a:off x="2151329" y="235207"/>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en-US" sz="1000" b="1" kern="1200" baseline="0" smtClean="0">
              <a:latin typeface="Calibri"/>
            </a:rPr>
            <a:t>OMOT PONUDE</a:t>
          </a:r>
        </a:p>
        <a:p>
          <a:pPr marR="0" lvl="0" algn="just" defTabSz="444500" rtl="0">
            <a:lnSpc>
              <a:spcPct val="90000"/>
            </a:lnSpc>
            <a:spcBef>
              <a:spcPct val="0"/>
            </a:spcBef>
            <a:spcAft>
              <a:spcPct val="35000"/>
            </a:spcAft>
          </a:pPr>
          <a:endParaRPr lang="sr-Latn-CS" sz="1000" kern="1200" baseline="0" smtClean="0">
            <a:latin typeface="Cambria"/>
          </a:endParaRPr>
        </a:p>
      </dsp:txBody>
      <dsp:txXfrm>
        <a:off x="2151329" y="235207"/>
        <a:ext cx="1183741" cy="591870"/>
      </dsp:txXfrm>
    </dsp:sp>
    <dsp:sp modelId="{AAB47639-DB41-4CE3-8A57-6C948470C526}">
      <dsp:nvSpPr>
        <dsp:cNvPr id="0" name=""/>
        <dsp:cNvSpPr/>
      </dsp:nvSpPr>
      <dsp:spPr>
        <a:xfrm>
          <a:off x="719001"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ORGINAL</a:t>
          </a:r>
          <a:endParaRPr lang="en-US" sz="1000" kern="1200" smtClean="0"/>
        </a:p>
      </dsp:txBody>
      <dsp:txXfrm>
        <a:off x="719001" y="1075664"/>
        <a:ext cx="1183741" cy="591870"/>
      </dsp:txXfrm>
    </dsp:sp>
    <dsp:sp modelId="{827B842E-8958-4E19-9396-BE1EFAA5BA61}">
      <dsp:nvSpPr>
        <dsp:cNvPr id="0" name=""/>
        <dsp:cNvSpPr/>
      </dsp:nvSpPr>
      <dsp:spPr>
        <a:xfrm>
          <a:off x="2837"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PODOBNOST PONUĐAČA</a:t>
          </a:r>
          <a:endParaRPr lang="en-US" sz="1000" kern="1200" smtClean="0"/>
        </a:p>
      </dsp:txBody>
      <dsp:txXfrm>
        <a:off x="2837" y="1916121"/>
        <a:ext cx="1183741" cy="591870"/>
      </dsp:txXfrm>
    </dsp:sp>
    <dsp:sp modelId="{F6102BFC-83BB-4026-B3CB-60ADB1BCBB06}">
      <dsp:nvSpPr>
        <dsp:cNvPr id="0" name=""/>
        <dsp:cNvSpPr/>
      </dsp:nvSpPr>
      <dsp:spPr>
        <a:xfrm>
          <a:off x="1435165"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b="1" kern="1200" baseline="0" smtClean="0">
            <a:latin typeface="Cambria"/>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1435165" y="1916121"/>
        <a:ext cx="1183741" cy="591870"/>
      </dsp:txXfrm>
    </dsp:sp>
    <dsp:sp modelId="{9729E57B-D448-448E-8C16-1A1C56ED4210}">
      <dsp:nvSpPr>
        <dsp:cNvPr id="0" name=""/>
        <dsp:cNvSpPr/>
      </dsp:nvSpPr>
      <dsp:spPr>
        <a:xfrm>
          <a:off x="3583656" y="1075664"/>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Times New Roman"/>
          </a:endParaRPr>
        </a:p>
        <a:p>
          <a:pPr marR="0" lvl="0" algn="ctr" defTabSz="444500" rtl="0">
            <a:lnSpc>
              <a:spcPct val="90000"/>
            </a:lnSpc>
            <a:spcBef>
              <a:spcPct val="0"/>
            </a:spcBef>
            <a:spcAft>
              <a:spcPct val="35000"/>
            </a:spcAft>
          </a:pPr>
          <a:r>
            <a:rPr lang="en-US" sz="1000" b="1" kern="1200" baseline="0" smtClean="0">
              <a:latin typeface="Calibri"/>
            </a:rPr>
            <a:t>KOPIJA</a:t>
          </a:r>
          <a:endParaRPr lang="en-US" sz="1000" kern="1200" smtClean="0"/>
        </a:p>
      </dsp:txBody>
      <dsp:txXfrm>
        <a:off x="3583656" y="1075664"/>
        <a:ext cx="1183741" cy="591870"/>
      </dsp:txXfrm>
    </dsp:sp>
    <dsp:sp modelId="{0234C891-C16A-4A1F-BE72-409AC7CF6649}">
      <dsp:nvSpPr>
        <dsp:cNvPr id="0" name=""/>
        <dsp:cNvSpPr/>
      </dsp:nvSpPr>
      <dsp:spPr>
        <a:xfrm>
          <a:off x="2867492"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PODOBNOST </a:t>
          </a:r>
        </a:p>
        <a:p>
          <a:pPr marR="0" lvl="0" algn="ctr" defTabSz="444500" rtl="0">
            <a:lnSpc>
              <a:spcPct val="90000"/>
            </a:lnSpc>
            <a:spcBef>
              <a:spcPct val="0"/>
            </a:spcBef>
            <a:spcAft>
              <a:spcPct val="35000"/>
            </a:spcAft>
          </a:pPr>
          <a:r>
            <a:rPr lang="en-US" sz="1000" b="1" kern="1200" baseline="0" smtClean="0">
              <a:latin typeface="Calibri"/>
            </a:rPr>
            <a:t>PONUĐAČA</a:t>
          </a:r>
          <a:endParaRPr lang="en-US" sz="1000" kern="1200" smtClean="0"/>
        </a:p>
      </dsp:txBody>
      <dsp:txXfrm>
        <a:off x="2867492" y="1916121"/>
        <a:ext cx="1183741" cy="591870"/>
      </dsp:txXfrm>
    </dsp:sp>
    <dsp:sp modelId="{5B5BB255-7C27-4C1D-B48A-4CCE6A5F665E}">
      <dsp:nvSpPr>
        <dsp:cNvPr id="0" name=""/>
        <dsp:cNvSpPr/>
      </dsp:nvSpPr>
      <dsp:spPr>
        <a:xfrm>
          <a:off x="4299820" y="1916121"/>
          <a:ext cx="1183741" cy="5918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endParaRPr lang="x-none" sz="1000" kern="1200" baseline="0" smtClean="0">
            <a:latin typeface="Calibri"/>
          </a:endParaRPr>
        </a:p>
        <a:p>
          <a:pPr marR="0" lvl="0" algn="ctr" defTabSz="444500" rtl="0">
            <a:lnSpc>
              <a:spcPct val="90000"/>
            </a:lnSpc>
            <a:spcBef>
              <a:spcPct val="0"/>
            </a:spcBef>
            <a:spcAft>
              <a:spcPct val="35000"/>
            </a:spcAft>
          </a:pPr>
          <a:r>
            <a:rPr lang="en-US" sz="1000" b="1" kern="1200" baseline="0" smtClean="0">
              <a:latin typeface="Calibri"/>
            </a:rPr>
            <a:t>TEHNIČKA </a:t>
          </a:r>
        </a:p>
        <a:p>
          <a:pPr marR="0" lvl="0" algn="ctr" defTabSz="444500" rtl="0">
            <a:lnSpc>
              <a:spcPct val="90000"/>
            </a:lnSpc>
            <a:spcBef>
              <a:spcPct val="0"/>
            </a:spcBef>
            <a:spcAft>
              <a:spcPct val="35000"/>
            </a:spcAft>
          </a:pPr>
          <a:r>
            <a:rPr lang="en-US" sz="1000" b="1" kern="1200" baseline="0" smtClean="0">
              <a:latin typeface="Calibri"/>
            </a:rPr>
            <a:t>PONUDA</a:t>
          </a:r>
          <a:endParaRPr lang="en-US" sz="1000" kern="1200" smtClean="0"/>
        </a:p>
      </dsp:txBody>
      <dsp:txXfrm>
        <a:off x="4299820" y="1916121"/>
        <a:ext cx="1183741" cy="5918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FF65-5448-AB4C-BEB6-463B65922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2975</Words>
  <Characters>16960</Characters>
  <Application>Microsoft Macintosh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Microsoft Office User</cp:lastModifiedBy>
  <cp:revision>25</cp:revision>
  <dcterms:created xsi:type="dcterms:W3CDTF">2015-11-18T14:03:00Z</dcterms:created>
  <dcterms:modified xsi:type="dcterms:W3CDTF">2016-08-18T21:05:00Z</dcterms:modified>
</cp:coreProperties>
</file>